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1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pStyle w:val="911"/>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项目名称：常州市公安局天宁分局2025年度执法执勤车辆购置（1-4）</w:t>
      </w:r>
      <w:r/>
    </w:p>
    <w:p>
      <w:pPr>
        <w:pStyle w:val="911"/>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JSZC-320400-JZCG-D2025-0506</w:t>
      </w:r>
      <w:r/>
    </w:p>
    <w:p>
      <w:pPr>
        <w:pStyle w:val="911"/>
        <w:jc w:val="center"/>
        <w:spacing w:before="120" w:after="120" w:line="360" w:lineRule="auto"/>
        <w:rPr>
          <w:rFonts w:hint="eastAsia" w:ascii="Times New Roman" w:hAnsi="Times New Roman"/>
          <w:b/>
          <w:sz w:val="30"/>
          <w:szCs w:val="30"/>
        </w:rPr>
      </w:pPr>
      <w:r>
        <w:rPr>
          <w:rFonts w:hint="eastAsia" w:ascii="Arial" w:hAnsi="Arial"/>
          <w:b/>
          <w:bCs/>
          <w:sz w:val="32"/>
          <w:szCs w:val="24"/>
        </w:rPr>
        <w:t xml:space="preserve">（全流程电子化，适用苏采云系统、</w:t>
      </w:r>
      <w:r>
        <w:rPr>
          <w:rFonts w:hint="eastAsia"/>
          <w:b/>
          <w:sz w:val="30"/>
          <w:szCs w:val="30"/>
        </w:rPr>
        <w:t xml:space="preserve">非专门面向中小企业</w:t>
      </w:r>
      <w:r>
        <w:rPr>
          <w:rFonts w:hint="eastAsia" w:ascii="Arial" w:hAnsi="Arial"/>
          <w:b/>
          <w:bCs/>
          <w:sz w:val="32"/>
          <w:szCs w:val="24"/>
        </w:rPr>
        <w:t xml:space="preserve">）</w:t>
      </w:r>
      <w:r>
        <w:rPr>
          <w:rFonts w:hint="eastAsia" w:ascii="Times New Roman" w:hAnsi="Times New Roman"/>
          <w:b/>
          <w:sz w:val="30"/>
          <w:szCs w:val="30"/>
        </w:rPr>
      </w:r>
      <w:r/>
    </w:p>
    <w:p>
      <w:pPr>
        <w:pStyle w:val="911"/>
        <w:jc w:val="left"/>
        <w:spacing w:line="360" w:lineRule="auto"/>
        <w:rPr>
          <w:rFonts w:hint="eastAsia" w:ascii="宋体" w:hAnsi="宋体"/>
          <w:sz w:val="24"/>
          <w:szCs w:val="24"/>
        </w:rPr>
      </w:pPr>
      <w:r>
        <w:rPr>
          <w:rFonts w:hint="eastAsia" w:ascii="宋体" w:hAnsi="宋体"/>
          <w:sz w:val="24"/>
          <w:szCs w:val="24"/>
        </w:rPr>
      </w:r>
      <w:r/>
    </w:p>
    <w:p>
      <w:pPr>
        <w:pStyle w:val="911"/>
        <w:jc w:val="left"/>
        <w:spacing w:line="360" w:lineRule="auto"/>
        <w:rPr>
          <w:rFonts w:hint="eastAsia" w:ascii="宋体" w:hAnsi="宋体"/>
          <w:sz w:val="24"/>
          <w:szCs w:val="24"/>
        </w:rPr>
      </w:pPr>
      <w:r>
        <w:rPr>
          <w:rFonts w:hint="eastAsia" w:ascii="宋体" w:hAnsi="宋体"/>
          <w:sz w:val="24"/>
          <w:szCs w:val="24"/>
        </w:rPr>
      </w:r>
      <w:r/>
    </w:p>
    <w:p>
      <w:pPr>
        <w:pStyle w:val="911"/>
        <w:jc w:val="left"/>
        <w:spacing w:line="360" w:lineRule="auto"/>
        <w:rPr>
          <w:rFonts w:hint="eastAsia" w:ascii="宋体" w:hAnsi="宋体"/>
          <w:sz w:val="24"/>
          <w:szCs w:val="24"/>
        </w:rPr>
      </w:pPr>
      <w:r>
        <w:rPr>
          <w:rFonts w:hint="eastAsia" w:ascii="宋体" w:hAnsi="宋体"/>
          <w:sz w:val="24"/>
          <w:szCs w:val="24"/>
        </w:rPr>
      </w:r>
      <w:r/>
    </w:p>
    <w:p>
      <w:pPr>
        <w:pStyle w:val="911"/>
        <w:jc w:val="left"/>
        <w:spacing w:line="360" w:lineRule="auto"/>
        <w:rPr>
          <w:rFonts w:hint="eastAsia" w:ascii="宋体" w:hAnsi="宋体"/>
          <w:sz w:val="24"/>
          <w:szCs w:val="24"/>
        </w:rPr>
      </w:pPr>
      <w:r>
        <w:rPr>
          <w:rFonts w:hint="eastAsia" w:ascii="宋体" w:hAnsi="宋体"/>
          <w:sz w:val="24"/>
          <w:szCs w:val="24"/>
        </w:rPr>
      </w:r>
      <w:r/>
    </w:p>
    <w:p>
      <w:pPr>
        <w:pStyle w:val="911"/>
        <w:jc w:val="left"/>
        <w:spacing w:line="360" w:lineRule="auto"/>
        <w:rPr>
          <w:rFonts w:hint="eastAsia" w:ascii="宋体" w:hAnsi="宋体"/>
          <w:sz w:val="24"/>
          <w:szCs w:val="24"/>
        </w:rPr>
      </w:pPr>
      <w:r>
        <w:rPr>
          <w:rFonts w:hint="eastAsia" w:ascii="宋体" w:hAnsi="宋体"/>
          <w:sz w:val="24"/>
          <w:szCs w:val="24"/>
        </w:rPr>
      </w:r>
      <w:r/>
    </w:p>
    <w:p>
      <w:pPr>
        <w:pStyle w:val="911"/>
        <w:jc w:val="left"/>
        <w:spacing w:line="360" w:lineRule="auto"/>
        <w:rPr>
          <w:rFonts w:hint="eastAsia" w:ascii="宋体" w:hAnsi="宋体"/>
          <w:sz w:val="24"/>
          <w:szCs w:val="24"/>
        </w:rPr>
      </w:pPr>
      <w:r>
        <w:rPr>
          <w:rFonts w:hint="eastAsia" w:ascii="宋体" w:hAnsi="宋体"/>
          <w:sz w:val="24"/>
          <w:szCs w:val="24"/>
        </w:rPr>
      </w:r>
      <w:r/>
    </w:p>
    <w:p>
      <w:pPr>
        <w:pStyle w:val="911"/>
        <w:jc w:val="left"/>
        <w:spacing w:line="360" w:lineRule="auto"/>
        <w:rPr>
          <w:rFonts w:hint="eastAsia" w:ascii="宋体" w:hAnsi="宋体"/>
          <w:sz w:val="24"/>
          <w:szCs w:val="24"/>
        </w:rPr>
      </w:pPr>
      <w:r>
        <w:rPr>
          <w:rFonts w:hint="eastAsia" w:ascii="宋体" w:hAnsi="宋体"/>
          <w:sz w:val="24"/>
          <w:szCs w:val="24"/>
        </w:rPr>
      </w:r>
      <w:r/>
    </w:p>
    <w:p>
      <w:pPr>
        <w:pStyle w:val="911"/>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p>
    <w:p>
      <w:pPr>
        <w:pStyle w:val="911"/>
        <w:jc w:val="center"/>
        <w:spacing w:before="120" w:after="120" w:line="360" w:lineRule="auto"/>
        <w:rPr>
          <w:rFonts w:hint="eastAsia" w:ascii="Arial" w:hAnsi="Arial"/>
          <w:b/>
          <w:bCs/>
          <w:sz w:val="32"/>
          <w:szCs w:val="24"/>
        </w:rPr>
      </w:pPr>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11</w:t>
      </w:r>
      <w:r>
        <w:rPr>
          <w:rFonts w:hint="eastAsia" w:ascii="Arial" w:hAnsi="Arial"/>
          <w:b/>
          <w:bCs/>
          <w:sz w:val="32"/>
          <w:szCs w:val="24"/>
        </w:rPr>
        <w:t xml:space="preserve">月</w:t>
      </w:r>
      <w:r>
        <w:rPr>
          <w:rFonts w:ascii="Arial" w:hAnsi="Arial"/>
          <w:b/>
          <w:bCs/>
          <w:sz w:val="32"/>
          <w:szCs w:val="24"/>
        </w:rPr>
        <w:t xml:space="preserve">24</w:t>
      </w:r>
      <w:r>
        <w:rPr>
          <w:rFonts w:hint="eastAsia" w:ascii="Arial" w:hAnsi="Arial"/>
          <w:b/>
          <w:bCs/>
          <w:sz w:val="32"/>
          <w:szCs w:val="24"/>
        </w:rPr>
        <w:t xml:space="preserve">日</w:t>
      </w:r>
      <w:r/>
    </w:p>
    <w:p>
      <w:pPr>
        <w:pStyle w:val="91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11"/>
        <w:jc w:val="center"/>
        <w:spacing w:before="120" w:after="120" w:line="360" w:lineRule="auto"/>
        <w:rPr>
          <w:rFonts w:hint="eastAsia" w:ascii="Arial" w:hAnsi="Arial"/>
          <w:sz w:val="24"/>
          <w:szCs w:val="24"/>
        </w:rPr>
      </w:pPr>
      <w:r>
        <w:rPr>
          <w:rFonts w:hint="eastAsia" w:ascii="Arial" w:hAnsi="Arial"/>
          <w:sz w:val="24"/>
          <w:szCs w:val="24"/>
        </w:rPr>
      </w:r>
      <w:r/>
    </w:p>
    <w:p>
      <w:pPr>
        <w:pStyle w:val="911"/>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ascii="黑体" w:hAnsi="Arial" w:eastAsia="黑体"/>
          <w:b/>
          <w:sz w:val="44"/>
          <w:szCs w:val="21"/>
        </w:rPr>
        <w:t xml:space="preserve">总  目  录</w:t>
      </w:r>
      <w:r/>
    </w:p>
    <w:p>
      <w:pPr>
        <w:pStyle w:val="91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11"/>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2"/>
          <w:szCs w:val="21"/>
        </w:rPr>
      </w:r>
      <w:r/>
    </w:p>
    <w:p>
      <w:pPr>
        <w:pStyle w:val="91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91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91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pStyle w:val="91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rPr>
          <w:rFonts w:hint="eastAsia" w:ascii="Times New Roman" w:hAnsi="Times New Roman"/>
          <w:szCs w:val="21"/>
        </w:rPr>
      </w:pPr>
      <w:r>
        <w:rPr>
          <w:rFonts w:hint="eastAsia" w:ascii="Times New Roman" w:hAnsi="Times New Roman"/>
          <w:szCs w:val="21"/>
        </w:rPr>
      </w:r>
      <w:r/>
    </w:p>
    <w:p>
      <w:pPr>
        <w:pStyle w:val="911"/>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911"/>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常州市公安局天宁分局</w:t>
      </w:r>
      <w:r>
        <w:rPr>
          <w:rFonts w:hint="eastAsia" w:ascii="宋体" w:hAnsi="宋体"/>
          <w:sz w:val="24"/>
          <w:szCs w:val="24"/>
        </w:rPr>
        <w:t xml:space="preserve">]的委托，常州市政府采购中心就[</w:t>
      </w:r>
      <w:r>
        <w:rPr>
          <w:rFonts w:hint="eastAsia" w:ascii="宋体" w:hAnsi="宋体"/>
          <w:b/>
          <w:sz w:val="24"/>
          <w:szCs w:val="24"/>
        </w:rPr>
        <w:t xml:space="preserve">常州市公安局天宁分局2025年度执法执勤车辆购置（1-4）</w:t>
      </w:r>
      <w:r>
        <w:rPr>
          <w:rFonts w:hint="eastAsia" w:ascii="宋体" w:hAnsi="宋体"/>
          <w:sz w:val="24"/>
          <w:szCs w:val="24"/>
        </w:rPr>
        <w:t xml:space="preserve">]([</w:t>
      </w:r>
      <w:r>
        <w:rPr>
          <w:rFonts w:ascii="宋体" w:hAnsi="宋体"/>
          <w:b/>
          <w:sz w:val="24"/>
          <w:szCs w:val="24"/>
        </w:rPr>
        <w:t xml:space="preserve">JSZC-320400-JZCG-D2025-0506</w:t>
      </w:r>
      <w:r>
        <w:rPr>
          <w:rFonts w:hint="eastAsia" w:ascii="宋体" w:hAnsi="宋体"/>
          <w:sz w:val="24"/>
          <w:szCs w:val="24"/>
        </w:rPr>
        <w:t xml:space="preserve">])项目进行</w:t>
      </w:r>
      <w:r>
        <w:rPr>
          <w:rFonts w:hint="eastAsia" w:ascii="宋体" w:hAnsi="宋体"/>
          <w:color w:val="ff0000"/>
          <w:sz w:val="24"/>
          <w:szCs w:val="24"/>
        </w:rPr>
        <w:t xml:space="preserve">单一来源</w:t>
      </w:r>
      <w:r>
        <w:rPr>
          <w:rFonts w:hint="eastAsia" w:ascii="宋体" w:hAnsi="宋体"/>
          <w:sz w:val="24"/>
          <w:szCs w:val="24"/>
        </w:rPr>
        <w:t xml:space="preserve">采购，</w:t>
      </w:r>
      <w:r>
        <w:rPr>
          <w:rFonts w:hint="eastAsia" w:ascii="宋体" w:hAnsi="宋体"/>
          <w:bCs/>
          <w:color w:val="ff0000"/>
          <w:sz w:val="24"/>
        </w:rPr>
        <w:t xml:space="preserve">欢迎符合相关条件的合格供应商参加采购活动。</w:t>
      </w:r>
      <w:r>
        <w:rPr>
          <w:rFonts w:ascii="宋体" w:hAnsi="宋体"/>
          <w:sz w:val="24"/>
          <w:szCs w:val="24"/>
        </w:rPr>
      </w:r>
      <w:r/>
    </w:p>
    <w:p>
      <w:pPr>
        <w:pStyle w:val="911"/>
        <w:ind w:firstLine="498"/>
        <w:keepLines/>
        <w:keepNext/>
        <w:spacing w:before="156" w:after="156" w:line="360" w:lineRule="auto"/>
        <w:rPr>
          <w:rFonts w:ascii="Times New Roman" w:hAnsi="Times New Roman"/>
          <w:b/>
          <w:bCs/>
          <w:sz w:val="32"/>
          <w:szCs w:val="32"/>
        </w:rPr>
        <w:outlineLvl w:val="2"/>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911"/>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JSZC-320400-JZCG-D2025-0506</w:t>
      </w:r>
      <w:r/>
    </w:p>
    <w:p>
      <w:pPr>
        <w:pStyle w:val="911"/>
        <w:ind w:firstLine="480"/>
        <w:rPr>
          <w:rFonts w:ascii="宋体" w:hAnsi="宋体"/>
          <w:sz w:val="24"/>
          <w:szCs w:val="24"/>
        </w:rPr>
      </w:pPr>
      <w:r>
        <w:rPr>
          <w:rFonts w:hint="eastAsia" w:ascii="宋体" w:hAnsi="宋体"/>
          <w:sz w:val="24"/>
          <w:szCs w:val="24"/>
        </w:rPr>
        <w:t xml:space="preserve">2.项目名称：常州市公安局天宁分局2025年度执法执勤车辆购置（1-4）</w:t>
      </w:r>
      <w:r>
        <w:rPr>
          <w:rFonts w:ascii="宋体" w:hAnsi="宋体"/>
          <w:sz w:val="24"/>
          <w:szCs w:val="24"/>
        </w:rPr>
      </w:r>
      <w:r/>
    </w:p>
    <w:p>
      <w:pPr>
        <w:pStyle w:val="911"/>
        <w:ind w:firstLine="480"/>
        <w:rPr>
          <w:rFonts w:ascii="宋体" w:hAnsi="宋体"/>
          <w:sz w:val="24"/>
          <w:szCs w:val="24"/>
        </w:rPr>
      </w:pPr>
      <w:r/>
      <w:bookmarkEnd w:id="11"/>
      <w:r>
        <w:rPr>
          <w:rFonts w:hint="eastAsia" w:ascii="宋体" w:hAnsi="宋体"/>
          <w:sz w:val="24"/>
          <w:szCs w:val="24"/>
        </w:rPr>
        <w:t xml:space="preserve">3.预算金额：采购包</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11.58</w:t>
      </w:r>
      <w:r>
        <w:rPr>
          <w:rFonts w:hint="eastAsia" w:ascii="宋体" w:hAnsi="宋体"/>
          <w:sz w:val="24"/>
          <w:szCs w:val="24"/>
        </w:rPr>
        <w:t xml:space="preserve">万元；采购包</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16.08</w:t>
      </w:r>
      <w:r>
        <w:rPr>
          <w:rFonts w:hint="eastAsia" w:ascii="宋体" w:hAnsi="宋体"/>
          <w:sz w:val="24"/>
          <w:szCs w:val="24"/>
        </w:rPr>
        <w:t xml:space="preserve">万元；采购包</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16.98</w:t>
      </w:r>
      <w:r>
        <w:rPr>
          <w:rFonts w:hint="eastAsia" w:ascii="宋体" w:hAnsi="宋体"/>
          <w:sz w:val="24"/>
          <w:szCs w:val="24"/>
        </w:rPr>
        <w:t xml:space="preserve">万元；采购包</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16.88</w:t>
      </w:r>
      <w:r>
        <w:rPr>
          <w:rFonts w:hint="eastAsia" w:ascii="宋体" w:hAnsi="宋体"/>
          <w:sz w:val="24"/>
          <w:szCs w:val="24"/>
        </w:rPr>
        <w:t xml:space="preserve">万元。</w:t>
      </w:r>
      <w:r>
        <w:rPr>
          <w:rFonts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最高限价：采购包</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11.58</w:t>
      </w:r>
      <w:r>
        <w:rPr>
          <w:rFonts w:hint="eastAsia" w:ascii="宋体" w:hAnsi="宋体"/>
          <w:sz w:val="24"/>
          <w:szCs w:val="24"/>
        </w:rPr>
        <w:t xml:space="preserve">万元；采购包</w:t>
      </w:r>
      <w:r>
        <w:rPr>
          <w:rFonts w:ascii="宋体" w:hAnsi="宋体"/>
          <w:sz w:val="24"/>
          <w:szCs w:val="24"/>
        </w:rPr>
        <w:t xml:space="preserve">2</w:t>
      </w:r>
      <w:r>
        <w:rPr>
          <w:rFonts w:hint="eastAsia" w:ascii="宋体" w:hAnsi="宋体"/>
          <w:sz w:val="24"/>
          <w:szCs w:val="24"/>
        </w:rPr>
        <w:t xml:space="preserve">：</w:t>
      </w:r>
      <w:r>
        <w:rPr>
          <w:rFonts w:hint="eastAsia" w:ascii="宋体" w:hAnsi="宋体"/>
          <w:color w:val="000000"/>
          <w:sz w:val="24"/>
          <w:szCs w:val="24"/>
        </w:rPr>
        <w:t xml:space="preserve">15.68万元</w:t>
      </w:r>
      <w:r>
        <w:rPr>
          <w:rFonts w:hint="eastAsia" w:ascii="宋体" w:hAnsi="宋体"/>
          <w:sz w:val="24"/>
          <w:szCs w:val="24"/>
        </w:rPr>
        <w:t xml:space="preserve">；采购包</w:t>
      </w:r>
      <w:r>
        <w:rPr>
          <w:rFonts w:ascii="宋体" w:hAnsi="宋体"/>
          <w:sz w:val="24"/>
          <w:szCs w:val="24"/>
        </w:rPr>
        <w:t xml:space="preserve">3</w:t>
      </w:r>
      <w:r>
        <w:rPr>
          <w:rFonts w:hint="eastAsia" w:ascii="宋体" w:hAnsi="宋体"/>
          <w:sz w:val="24"/>
          <w:szCs w:val="24"/>
        </w:rPr>
        <w:t xml:space="preserve">：</w:t>
      </w:r>
      <w:r>
        <w:rPr>
          <w:rFonts w:hint="eastAsia" w:ascii="宋体" w:hAnsi="宋体"/>
          <w:color w:val="000000"/>
          <w:sz w:val="24"/>
          <w:szCs w:val="24"/>
        </w:rPr>
        <w:t xml:space="preserve">16.38</w:t>
      </w:r>
      <w:r>
        <w:rPr>
          <w:rFonts w:hint="eastAsia" w:ascii="宋体" w:hAnsi="宋体"/>
          <w:sz w:val="24"/>
          <w:szCs w:val="24"/>
        </w:rPr>
        <w:t xml:space="preserve">万元；采购包</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16.88</w:t>
      </w:r>
      <w:r>
        <w:rPr>
          <w:rFonts w:hint="eastAsia" w:ascii="宋体" w:hAnsi="宋体"/>
          <w:sz w:val="24"/>
          <w:szCs w:val="24"/>
        </w:rPr>
        <w:t xml:space="preserve">万元。</w:t>
      </w:r>
      <w:r/>
    </w:p>
    <w:p>
      <w:pPr>
        <w:pStyle w:val="911"/>
        <w:ind w:firstLine="480"/>
        <w:rPr>
          <w:rFonts w:ascii="宋体" w:hAnsi="宋体"/>
          <w:sz w:val="24"/>
          <w:szCs w:val="24"/>
          <w:u w:val="single"/>
        </w:rPr>
      </w:pPr>
      <w:r>
        <w:rPr>
          <w:rFonts w:ascii="宋体" w:hAnsi="宋体"/>
          <w:sz w:val="24"/>
          <w:szCs w:val="24"/>
        </w:rPr>
        <w:t xml:space="preserve">5</w:t>
      </w:r>
      <w:r>
        <w:rPr>
          <w:rFonts w:hint="eastAsia" w:ascii="宋体" w:hAnsi="宋体"/>
          <w:sz w:val="24"/>
          <w:szCs w:val="24"/>
        </w:rPr>
        <w:t xml:space="preserve">.采购需求（简介）：</w:t>
      </w:r>
      <w:r>
        <w:rPr>
          <w:rFonts w:hint="eastAsia" w:ascii="宋体" w:hAnsi="宋体"/>
          <w:color w:val="000000"/>
          <w:sz w:val="24"/>
          <w:szCs w:val="24"/>
        </w:rPr>
        <w:t xml:space="preserve">常州市公安局天宁分局部分执法执勤车辆已至报废年限，安全性能存在隐患，无法保障日常执法活动，根据相关规定，现需要购置一批执法执勤用车，以满足执法执勤、侦察办案等保障任务。</w:t>
      </w:r>
      <w:r>
        <w:rPr>
          <w:rFonts w:hint="eastAsia" w:ascii="宋体" w:hAnsi="宋体" w:cs="宋体"/>
          <w:b/>
          <w:sz w:val="24"/>
          <w:szCs w:val="24"/>
        </w:rPr>
        <w:t xml:space="preserve">（详细内容见本采购文件第四章）</w:t>
      </w:r>
      <w:r>
        <w:rPr>
          <w:rFonts w:ascii="宋体" w:hAnsi="宋体"/>
          <w:sz w:val="24"/>
          <w:szCs w:val="24"/>
          <w:u w:val="single"/>
        </w:rPr>
      </w:r>
      <w:r/>
    </w:p>
    <w:p>
      <w:pPr>
        <w:pStyle w:val="911"/>
        <w:ind w:firstLine="480"/>
        <w:rPr>
          <w:rFonts w:ascii="宋体" w:hAnsi="宋体"/>
          <w:sz w:val="24"/>
          <w:szCs w:val="24"/>
          <w:u w:val="single"/>
        </w:rPr>
      </w:pPr>
      <w:r>
        <w:rPr>
          <w:rFonts w:ascii="宋体" w:hAnsi="宋体"/>
          <w:sz w:val="24"/>
          <w:szCs w:val="24"/>
        </w:rPr>
        <w:t xml:space="preserve">6</w:t>
      </w:r>
      <w:r>
        <w:rPr>
          <w:rFonts w:hint="eastAsia" w:ascii="宋体" w:hAnsi="宋体"/>
          <w:sz w:val="24"/>
          <w:szCs w:val="24"/>
        </w:rPr>
        <w:t xml:space="preserve">.合同履行期限：合同签订后60天内交货。</w:t>
      </w:r>
      <w:r>
        <w:rPr>
          <w:rFonts w:ascii="宋体" w:hAnsi="宋体"/>
          <w:sz w:val="24"/>
          <w:szCs w:val="24"/>
          <w:u w:val="single"/>
        </w:rPr>
      </w:r>
      <w:r/>
    </w:p>
    <w:p>
      <w:pPr>
        <w:pStyle w:val="911"/>
        <w:ind w:firstLine="498"/>
        <w:keepLines/>
        <w:keepNext/>
        <w:spacing w:before="156" w:after="156" w:line="360" w:lineRule="auto"/>
        <w:rPr>
          <w:rFonts w:ascii="Times New Roman" w:hAnsi="Times New Roman"/>
          <w:b/>
          <w:bCs/>
          <w:color w:val="ff0000"/>
          <w:sz w:val="32"/>
          <w:szCs w:val="32"/>
        </w:rPr>
        <w:outlineLvl w:val="2"/>
      </w:pPr>
      <w:r/>
      <w:bookmarkStart w:id="12" w:name="_Toc35393622"/>
      <w:r/>
      <w:bookmarkStart w:id="13" w:name="_Toc38985264"/>
      <w:r/>
      <w:bookmarkStart w:id="14" w:name="_Toc28359003"/>
      <w:r/>
      <w:bookmarkStart w:id="15" w:name="_Toc28359080"/>
      <w:r/>
      <w:bookmarkStart w:id="16" w:name="_Toc35393791"/>
      <w:r>
        <w:rPr>
          <w:rFonts w:hint="eastAsia" w:ascii="Times New Roman" w:hAnsi="Times New Roman"/>
          <w:b/>
          <w:bCs/>
          <w:color w:val="ff0000"/>
          <w:sz w:val="32"/>
          <w:szCs w:val="32"/>
        </w:rPr>
        <w:t xml:space="preserve">二、</w:t>
      </w:r>
      <w:bookmarkEnd w:id="12"/>
      <w:r/>
      <w:bookmarkEnd w:id="13"/>
      <w:r/>
      <w:bookmarkEnd w:id="14"/>
      <w:r/>
      <w:bookmarkEnd w:id="15"/>
      <w:r/>
      <w:bookmarkEnd w:id="16"/>
      <w:r>
        <w:rPr>
          <w:rFonts w:hint="eastAsia" w:ascii="Times New Roman" w:hAnsi="Times New Roman"/>
          <w:b/>
          <w:bCs/>
          <w:color w:val="ff0000"/>
          <w:sz w:val="32"/>
          <w:szCs w:val="32"/>
        </w:rPr>
        <w:t xml:space="preserve">合格单一来源供应商资格要求</w:t>
      </w:r>
      <w:r>
        <w:rPr>
          <w:rFonts w:ascii="Times New Roman" w:hAnsi="Times New Roman"/>
          <w:b/>
          <w:bCs/>
          <w:color w:val="ff0000"/>
          <w:sz w:val="32"/>
          <w:szCs w:val="32"/>
        </w:rPr>
      </w:r>
      <w:r/>
    </w:p>
    <w:p>
      <w:pPr>
        <w:pStyle w:val="911"/>
        <w:ind w:firstLine="480"/>
        <w:rPr>
          <w:rFonts w:hint="eastAsia" w:ascii="宋体" w:hAnsi="宋体"/>
          <w:sz w:val="24"/>
          <w:szCs w:val="24"/>
        </w:rPr>
      </w:pPr>
      <w:r/>
      <w:bookmarkStart w:id="17" w:name="_Toc35393623"/>
      <w:r/>
      <w:bookmarkStart w:id="18" w:name="_Toc28359004"/>
      <w:r/>
      <w:bookmarkStart w:id="19" w:name="_Toc38985265"/>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1"/>
        <w:ind w:firstLine="480"/>
        <w:rPr>
          <w:rFonts w:ascii="宋体" w:hAnsi="宋体"/>
          <w:sz w:val="24"/>
          <w:szCs w:val="24"/>
        </w:rPr>
      </w:pPr>
      <w:r>
        <w:rPr>
          <w:rFonts w:hint="eastAsia" w:ascii="宋体" w:hAnsi="宋体"/>
          <w:sz w:val="24"/>
          <w:szCs w:val="24"/>
        </w:rPr>
        <w:t xml:space="preserve">1. 满足《中华人民共和国政府采购法》第二十二条规定，并提供供应商资格声明函。</w:t>
      </w:r>
      <w:r>
        <w:rPr>
          <w:rFonts w:ascii="宋体" w:hAnsi="宋体"/>
          <w:sz w:val="24"/>
          <w:szCs w:val="24"/>
        </w:rPr>
      </w:r>
      <w:r/>
    </w:p>
    <w:p>
      <w:pPr>
        <w:pStyle w:val="91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91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1"/>
        <w:ind w:firstLine="480"/>
        <w:spacing w:line="360" w:lineRule="auto"/>
        <w:rPr>
          <w:rFonts w:ascii="宋体" w:hAnsi="宋体" w:cs="宋体"/>
          <w:sz w:val="24"/>
          <w:szCs w:val="24"/>
        </w:rPr>
      </w:pPr>
      <w:r>
        <w:rPr>
          <w:rFonts w:hint="eastAsia" w:ascii="宋体" w:hAnsi="宋体"/>
          <w:sz w:val="24"/>
          <w:szCs w:val="24"/>
        </w:rPr>
        <w:t xml:space="preserve">4. 本项目采购包</w:t>
      </w:r>
      <w:r>
        <w:rPr>
          <w:rFonts w:ascii="宋体" w:hAnsi="宋体"/>
          <w:sz w:val="24"/>
          <w:szCs w:val="24"/>
        </w:rPr>
        <w:t xml:space="preserve">1</w:t>
      </w:r>
      <w:r>
        <w:rPr>
          <w:rFonts w:hint="eastAsia" w:ascii="宋体" w:hAnsi="宋体"/>
          <w:sz w:val="24"/>
          <w:szCs w:val="24"/>
        </w:rPr>
        <w:t xml:space="preserve">、采购包2、采购包3、采购包4</w:t>
      </w:r>
      <w:r>
        <w:rPr>
          <w:rFonts w:hint="eastAsia" w:ascii="宋体" w:hAnsi="宋体"/>
          <w:sz w:val="24"/>
          <w:szCs w:val="24"/>
          <w:u w:val="single"/>
        </w:rPr>
        <w:t xml:space="preserve">  </w:t>
      </w:r>
      <w:r>
        <w:rPr>
          <w:rFonts w:hint="eastAsia" w:ascii="宋体" w:hAnsi="宋体"/>
          <w:b/>
          <w:sz w:val="24"/>
          <w:szCs w:val="24"/>
          <w:u w:val="single"/>
        </w:rPr>
        <w:t xml:space="preserve">不接受 </w:t>
      </w:r>
      <w:r>
        <w:rPr>
          <w:rFonts w:hint="eastAsia" w:ascii="宋体" w:hAnsi="宋体"/>
          <w:sz w:val="24"/>
          <w:szCs w:val="24"/>
          <w:u w:val="single"/>
        </w:rPr>
        <w:t xml:space="preserve">  </w:t>
      </w:r>
      <w:r>
        <w:rPr>
          <w:rFonts w:hint="eastAsia" w:ascii="宋体" w:hAnsi="宋体"/>
          <w:sz w:val="24"/>
          <w:szCs w:val="24"/>
        </w:rPr>
        <w:t xml:space="preserve">联合体参与单一来源</w:t>
      </w:r>
      <w:r>
        <w:rPr>
          <w:rFonts w:hint="eastAsia" w:ascii="宋体" w:hAnsi="宋体"/>
          <w:sz w:val="24"/>
          <w:szCs w:val="24"/>
        </w:rPr>
        <w:t xml:space="preserve">采购活动。</w:t>
      </w:r>
      <w:r>
        <w:rPr>
          <w:rFonts w:ascii="宋体" w:hAnsi="宋体" w:cs="宋体"/>
          <w:sz w:val="24"/>
          <w:szCs w:val="24"/>
        </w:rPr>
      </w:r>
      <w:r/>
    </w:p>
    <w:p>
      <w:pPr>
        <w:pStyle w:val="91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1"/>
        <w:ind w:firstLine="480"/>
        <w:rPr>
          <w:rFonts w:ascii="宋体" w:hAnsi="宋体" w:cs="宋体"/>
          <w:sz w:val="24"/>
          <w:szCs w:val="24"/>
        </w:rPr>
      </w:pPr>
      <w:r>
        <w:rPr>
          <w:rFonts w:hint="eastAsia" w:ascii="宋体" w:hAnsi="宋体"/>
          <w:sz w:val="24"/>
          <w:szCs w:val="24"/>
        </w:rPr>
        <w:t xml:space="preserve">本项目采购包</w:t>
      </w:r>
      <w:r>
        <w:rPr>
          <w:rFonts w:ascii="宋体" w:hAnsi="宋体"/>
          <w:sz w:val="24"/>
          <w:szCs w:val="24"/>
        </w:rPr>
        <w:t xml:space="preserve">1</w:t>
      </w:r>
      <w:r>
        <w:rPr>
          <w:rFonts w:hint="eastAsia" w:ascii="宋体" w:hAnsi="宋体"/>
          <w:sz w:val="24"/>
          <w:szCs w:val="24"/>
        </w:rPr>
        <w:t xml:space="preserve">、采购包2、采购包3、采购包4</w:t>
      </w:r>
      <w:r>
        <w:rPr>
          <w:rFonts w:hint="eastAsia" w:ascii="宋体" w:hAnsi="宋体" w:cs="宋体"/>
          <w:sz w:val="24"/>
          <w:szCs w:val="24"/>
        </w:rPr>
        <w:t xml:space="preserve">无</w:t>
      </w:r>
      <w:r>
        <w:rPr>
          <w:rFonts w:hint="eastAsia" w:ascii="宋体" w:hAnsi="宋体" w:cs="宋体"/>
          <w:sz w:val="24"/>
          <w:szCs w:val="24"/>
        </w:rPr>
        <w:t xml:space="preserve">特定资格要求。</w:t>
      </w:r>
      <w:r>
        <w:rPr>
          <w:rFonts w:ascii="宋体" w:hAnsi="宋体" w:cs="宋体"/>
          <w:sz w:val="24"/>
          <w:szCs w:val="24"/>
        </w:rPr>
      </w:r>
      <w:r/>
    </w:p>
    <w:p>
      <w:pPr>
        <w:pStyle w:val="911"/>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Times New Roman" w:hAnsi="Times New Roman"/>
          <w:b/>
          <w:bCs/>
          <w:sz w:val="32"/>
          <w:szCs w:val="32"/>
          <w:highlight w:val="yellow"/>
        </w:rPr>
        <w:t xml:space="preserve">三、提交</w:t>
      </w:r>
      <w:bookmarkEnd w:id="22"/>
      <w:r/>
      <w:bookmarkEnd w:id="23"/>
      <w:r>
        <w:rPr>
          <w:rFonts w:hint="eastAsia" w:ascii="Times New Roman" w:hAnsi="Times New Roman"/>
          <w:b/>
          <w:bCs/>
          <w:sz w:val="32"/>
          <w:szCs w:val="32"/>
          <w:highlight w:val="yellow"/>
        </w:rPr>
        <w:t xml:space="preserve">响应文件截止时间</w:t>
      </w:r>
      <w:bookmarkEnd w:id="24"/>
      <w:r/>
      <w:bookmarkEnd w:id="25"/>
      <w:r/>
      <w:bookmarkEnd w:id="26"/>
      <w:r>
        <w:rPr>
          <w:rFonts w:ascii="Times New Roman" w:hAnsi="Times New Roman"/>
          <w:b/>
          <w:bCs/>
          <w:sz w:val="32"/>
          <w:szCs w:val="32"/>
        </w:rPr>
      </w:r>
      <w:r/>
    </w:p>
    <w:p>
      <w:pPr>
        <w:pStyle w:val="911"/>
        <w:ind w:firstLine="480"/>
        <w:rPr>
          <w:rFonts w:ascii="宋体" w:hAnsi="宋体"/>
          <w:bCs/>
          <w:sz w:val="24"/>
          <w:szCs w:val="24"/>
          <w:u w:val="single"/>
        </w:rPr>
      </w:pPr>
      <w:r>
        <w:rPr>
          <w:rFonts w:hint="eastAsia" w:ascii="宋体" w:hAnsi="宋体"/>
          <w:bCs/>
          <w:sz w:val="24"/>
          <w:szCs w:val="24"/>
          <w:u w:val="single"/>
        </w:rPr>
        <w:t xml:space="preserve"> </w:t>
      </w:r>
      <w:r>
        <w:rPr>
          <w:rFonts w:ascii="宋体" w:hAnsi="宋体"/>
          <w:bCs/>
          <w:sz w:val="24"/>
          <w:szCs w:val="24"/>
          <w:u w:val="single"/>
        </w:rPr>
        <w:t xml:space="preserve">2025</w:t>
      </w:r>
      <w:r>
        <w:rPr>
          <w:rFonts w:hint="eastAsia" w:ascii="宋体" w:hAnsi="宋体"/>
          <w:bCs/>
          <w:sz w:val="24"/>
          <w:szCs w:val="24"/>
          <w:u w:val="single"/>
        </w:rPr>
        <w:t xml:space="preserve">   年 </w:t>
      </w:r>
      <w:r>
        <w:rPr>
          <w:rFonts w:ascii="宋体" w:hAnsi="宋体"/>
          <w:bCs/>
          <w:sz w:val="24"/>
          <w:szCs w:val="24"/>
          <w:u w:val="single"/>
        </w:rPr>
        <w:t xml:space="preserve">12</w:t>
      </w:r>
      <w:r>
        <w:rPr>
          <w:rFonts w:hint="eastAsia" w:ascii="宋体" w:hAnsi="宋体"/>
          <w:bCs/>
          <w:sz w:val="24"/>
          <w:szCs w:val="24"/>
          <w:u w:val="single"/>
        </w:rPr>
        <w:t xml:space="preserve"> 月 3 日  9  点 30   分</w:t>
      </w:r>
      <w:r>
        <w:rPr>
          <w:rFonts w:hint="eastAsia" w:ascii="宋体" w:hAnsi="宋体"/>
          <w:bCs/>
          <w:sz w:val="24"/>
          <w:szCs w:val="24"/>
        </w:rPr>
        <w:t xml:space="preserve">（北京时间）。</w:t>
      </w:r>
      <w:r>
        <w:rPr>
          <w:rFonts w:ascii="宋体" w:hAnsi="宋体"/>
          <w:bCs/>
          <w:sz w:val="24"/>
          <w:szCs w:val="24"/>
          <w:u w:val="single"/>
        </w:rPr>
      </w:r>
      <w:r/>
    </w:p>
    <w:p>
      <w:pPr>
        <w:pStyle w:val="911"/>
        <w:ind w:firstLine="498"/>
        <w:keepLines/>
        <w:keepNext/>
        <w:spacing w:before="156" w:after="156" w:line="360" w:lineRule="auto"/>
        <w:rPr>
          <w:rFonts w:ascii="Times New Roman" w:hAnsi="Times New Roman"/>
          <w:b/>
          <w:bCs/>
          <w:color w:val="ff0000"/>
          <w:sz w:val="32"/>
          <w:szCs w:val="32"/>
        </w:rPr>
        <w:outlineLvl w:val="2"/>
      </w:pPr>
      <w:r/>
      <w:bookmarkStart w:id="27" w:name="_Toc28359008"/>
      <w:r/>
      <w:bookmarkStart w:id="28" w:name="_Toc35393796"/>
      <w:r/>
      <w:bookmarkStart w:id="29" w:name="_Toc28359085"/>
      <w:r/>
      <w:bookmarkStart w:id="30" w:name="_Toc35393627"/>
      <w:r/>
      <w:bookmarkStart w:id="31" w:name="_Toc38985269"/>
      <w:r>
        <w:rPr>
          <w:rFonts w:hint="eastAsia" w:ascii="Times New Roman" w:hAnsi="Times New Roman"/>
          <w:b/>
          <w:bCs/>
          <w:color w:val="ff0000"/>
          <w:sz w:val="32"/>
          <w:szCs w:val="32"/>
        </w:rPr>
        <w:t xml:space="preserve">四、本次单一来源采购联系方式</w:t>
      </w:r>
      <w:bookmarkEnd w:id="27"/>
      <w:r/>
      <w:bookmarkEnd w:id="28"/>
      <w:r/>
      <w:bookmarkEnd w:id="29"/>
      <w:r/>
      <w:bookmarkEnd w:id="30"/>
      <w:r/>
      <w:bookmarkEnd w:id="31"/>
      <w:r>
        <w:rPr>
          <w:rFonts w:ascii="Times New Roman" w:hAnsi="Times New Roman"/>
          <w:b/>
          <w:bCs/>
          <w:color w:val="ff0000"/>
          <w:sz w:val="32"/>
          <w:szCs w:val="32"/>
        </w:rPr>
      </w:r>
      <w:r/>
    </w:p>
    <w:p>
      <w:pPr>
        <w:pStyle w:val="911"/>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hint="eastAsia"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名 称：常州市公安局天宁分局　　　　　　　　　　　　</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地址：常州市竹林北路258号　　　　　　　　　　　　</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联系人：丁先生                        </w:t>
      </w:r>
      <w:r>
        <w:rPr>
          <w:rFonts w:ascii="宋体" w:hAnsi="宋体"/>
          <w:sz w:val="24"/>
          <w:szCs w:val="24"/>
        </w:rPr>
      </w:r>
      <w:r/>
    </w:p>
    <w:p>
      <w:pPr>
        <w:pStyle w:val="911"/>
        <w:ind w:left="1079" w:hanging="300"/>
        <w:jc w:val="left"/>
        <w:spacing w:line="360" w:lineRule="auto"/>
        <w:rPr>
          <w:rFonts w:ascii="宋体" w:hAnsi="宋体"/>
          <w:sz w:val="24"/>
          <w:szCs w:val="24"/>
        </w:rPr>
      </w:pPr>
      <w:r>
        <w:rPr>
          <w:rFonts w:hint="eastAsia" w:ascii="宋体" w:hAnsi="宋体"/>
          <w:sz w:val="24"/>
          <w:szCs w:val="24"/>
        </w:rPr>
        <w:t xml:space="preserve">联系方式：</w:t>
      </w:r>
      <w:bookmarkStart w:id="32" w:name="_Toc28359086"/>
      <w:r/>
      <w:bookmarkStart w:id="33" w:name="_Toc28359009"/>
      <w:r>
        <w:rPr>
          <w:rFonts w:hint="eastAsia" w:ascii="宋体" w:hAnsi="宋体"/>
          <w:sz w:val="24"/>
          <w:szCs w:val="24"/>
        </w:rPr>
        <w:t xml:space="preserve">0519-</w:t>
      </w:r>
      <w:r>
        <w:t xml:space="preserve"> </w:t>
      </w:r>
      <w:r>
        <w:rPr>
          <w:rFonts w:ascii="宋体" w:hAnsi="宋体"/>
          <w:sz w:val="24"/>
          <w:szCs w:val="24"/>
        </w:rPr>
        <w:t xml:space="preserve">81994012</w:t>
      </w:r>
      <w:r/>
    </w:p>
    <w:p>
      <w:pPr>
        <w:pStyle w:val="91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32"/>
      <w:r/>
      <w:bookmarkEnd w:id="33"/>
      <w:r>
        <w:rPr>
          <w:rFonts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地　址：常州市锦绣路2</w:t>
      </w:r>
      <w:r>
        <w:rPr>
          <w:rFonts w:hint="eastAsia" w:ascii="宋体" w:hAnsi="宋体"/>
          <w:sz w:val="24"/>
          <w:szCs w:val="24"/>
        </w:rPr>
        <w:t xml:space="preserve">号常州市政务服务中心1-1号楼6楼</w:t>
      </w:r>
      <w:r>
        <w:rPr>
          <w:rFonts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采购文件相关联系人：李女士              </w:t>
      </w:r>
      <w:r>
        <w:rPr>
          <w:rFonts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pStyle w:val="911"/>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91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1"/>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911"/>
        <w:ind w:firstLine="480"/>
        <w:spacing w:line="560" w:lineRule="exact"/>
        <w:tabs>
          <w:tab w:val="left" w:pos="900" w:leader="none"/>
        </w:tabs>
        <w:rPr>
          <w:rFonts w:ascii="宋体" w:hAnsi="宋体"/>
          <w:bCs/>
          <w:color w:val="ff0000"/>
          <w:sz w:val="24"/>
          <w:szCs w:val="24"/>
        </w:rPr>
      </w:pPr>
      <w:r>
        <w:rPr>
          <w:rFonts w:hint="eastAsia" w:ascii="宋体" w:hAnsi="宋体"/>
          <w:color w:val="ff0000"/>
          <w:sz w:val="24"/>
          <w:szCs w:val="21"/>
        </w:rPr>
        <w:t xml:space="preserve">1.</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w:t>
      </w:r>
      <w:r>
        <w:rPr>
          <w:rFonts w:hint="eastAsia" w:ascii="宋体" w:hAnsi="宋体"/>
          <w:bCs/>
          <w:color w:val="ff0000"/>
          <w:sz w:val="24"/>
          <w:szCs w:val="24"/>
        </w:rPr>
        <w:t xml:space="preserve">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color w:val="ff0000"/>
          <w:sz w:val="24"/>
          <w:szCs w:val="24"/>
        </w:rPr>
      </w:r>
      <w:r/>
    </w:p>
    <w:p>
      <w:pPr>
        <w:pStyle w:val="91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w:t>
      </w:r>
      <w:r>
        <w:rPr>
          <w:rFonts w:hint="eastAsia" w:ascii="宋体" w:hAnsi="宋体"/>
          <w:bCs/>
          <w:color w:val="ff0000"/>
          <w:sz w:val="24"/>
          <w:szCs w:val="24"/>
        </w:rPr>
        <w:t xml:space="preserve">手册》））、进行注册并按《操作手册》要求制作、上传电子投标文件。</w:t>
      </w:r>
      <w:r>
        <w:rPr>
          <w:rFonts w:hint="eastAsia" w:ascii="宋体" w:hAnsi="宋体"/>
          <w:color w:val="ff0000"/>
          <w:sz w:val="24"/>
          <w:szCs w:val="24"/>
        </w:rPr>
      </w:r>
      <w:r/>
    </w:p>
    <w:p>
      <w:pPr>
        <w:pStyle w:val="911"/>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p>
    <w:p>
      <w:pPr>
        <w:pStyle w:val="911"/>
        <w:ind w:right="840"/>
        <w:rPr>
          <w:rFonts w:hint="eastAsia" w:ascii="宋体" w:hAnsi="宋体"/>
          <w:sz w:val="24"/>
          <w:szCs w:val="24"/>
        </w:rPr>
      </w:pPr>
      <w:r>
        <w:rPr>
          <w:rFonts w:hint="eastAsia" w:ascii="宋体" w:hAnsi="宋体"/>
          <w:sz w:val="24"/>
          <w:szCs w:val="24"/>
        </w:rPr>
      </w:r>
      <w:r/>
    </w:p>
    <w:p>
      <w:pPr>
        <w:pStyle w:val="911"/>
        <w:jc w:val="center"/>
        <w:keepLines/>
        <w:keepNext/>
        <w:spacing w:before="260" w:after="260" w:line="416" w:lineRule="auto"/>
        <w:rPr>
          <w:rFonts w:hint="eastAsia" w:ascii="黑体" w:hAnsi="Arial" w:eastAsia="黑体" w:cs="Arial"/>
          <w:sz w:val="44"/>
          <w:szCs w:val="44"/>
        </w:rPr>
        <w:outlineLvl w:val="1"/>
      </w:pPr>
      <w:r/>
      <w:bookmarkStart w:id="3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911"/>
        <w:ind w:firstLine="498"/>
        <w:keepLines/>
        <w:keepNext/>
        <w:spacing w:before="156" w:after="156" w:line="360" w:lineRule="auto"/>
        <w:rPr>
          <w:rFonts w:hint="eastAsia" w:ascii="Times New Roman" w:hAnsi="Times New Roman"/>
          <w:b/>
          <w:bCs/>
          <w:sz w:val="32"/>
          <w:szCs w:val="32"/>
        </w:rPr>
        <w:outlineLvl w:val="2"/>
      </w:pPr>
      <w:r/>
      <w:bookmarkStart w:id="35" w:name="_Toc120614214"/>
      <w:r/>
      <w:bookmarkStart w:id="36" w:name="_Toc513029203"/>
      <w:r/>
      <w:bookmarkStart w:id="37" w:name="_Toc16938519"/>
      <w:r/>
      <w:bookmarkStart w:id="38" w:name="_Toc20823275"/>
      <w:r>
        <w:rPr>
          <w:rFonts w:hint="eastAsia" w:ascii="Times New Roman" w:hAnsi="Times New Roman"/>
          <w:b/>
          <w:bCs/>
          <w:sz w:val="32"/>
          <w:szCs w:val="32"/>
        </w:rPr>
        <w:t xml:space="preserve">一、总则</w:t>
      </w:r>
      <w:bookmarkEnd w:id="35"/>
      <w:r/>
      <w:bookmarkEnd w:id="36"/>
      <w:r/>
      <w:bookmarkEnd w:id="37"/>
      <w:r/>
      <w:bookmarkEnd w:id="38"/>
      <w:r>
        <w:rPr>
          <w:rFonts w:hint="eastAsia" w:ascii="Times New Roman" w:hAnsi="Times New Roman"/>
          <w:b/>
          <w:bCs/>
          <w:sz w:val="32"/>
          <w:szCs w:val="32"/>
        </w:rPr>
      </w:r>
      <w:r/>
    </w:p>
    <w:p>
      <w:pPr>
        <w:pStyle w:val="911"/>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16938520"/>
      <w:r/>
      <w:bookmarkStart w:id="43" w:name="_Toc20823276"/>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hint="eastAsia" w:ascii="Arial" w:hAnsi="Arial" w:eastAsia="黑体" w:cs="Arial"/>
          <w:sz w:val="28"/>
          <w:szCs w:val="28"/>
        </w:rPr>
      </w:r>
      <w:r/>
    </w:p>
    <w:p>
      <w:pPr>
        <w:pStyle w:val="911"/>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911"/>
        <w:ind w:firstLine="420"/>
        <w:keepLines/>
        <w:keepNext/>
        <w:rPr>
          <w:rFonts w:hint="eastAsia" w:ascii="Arial" w:hAnsi="Arial" w:eastAsia="黑体" w:cs="Arial"/>
          <w:sz w:val="28"/>
          <w:szCs w:val="28"/>
        </w:rPr>
        <w:outlineLvl w:val="3"/>
      </w:pPr>
      <w:r/>
      <w:bookmarkStart w:id="44" w:name="_Toc20823277"/>
      <w:r/>
      <w:bookmarkStart w:id="45" w:name="_Toc16938521"/>
      <w:r/>
      <w:bookmarkStart w:id="46" w:name="_Toc513029205"/>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p>
    <w:p>
      <w:pPr>
        <w:pStyle w:val="911"/>
        <w:ind w:firstLine="480"/>
        <w:spacing w:line="400" w:lineRule="exact"/>
        <w:rPr>
          <w:rFonts w:hint="eastAsia" w:ascii="Times New Roman" w:hAnsi="Times New Roman"/>
          <w:sz w:val="24"/>
          <w:szCs w:val="24"/>
        </w:rPr>
      </w:pPr>
      <w:r/>
      <w:bookmarkStart w:id="47" w:name="_Toc16938522"/>
      <w:r/>
      <w:bookmarkStart w:id="48" w:name="_Toc513029206"/>
      <w:r/>
      <w:bookmarkStart w:id="49" w:name="_Toc20823278"/>
      <w:r>
        <w:rPr>
          <w:rFonts w:hint="eastAsia" w:ascii="Times New Roman" w:hAnsi="Times New Roman"/>
          <w:sz w:val="24"/>
          <w:szCs w:val="24"/>
        </w:rPr>
        <w:t xml:space="preserve">2. 1 满足采购文件中合格单一来源供应商资格要求的规定。</w:t>
      </w:r>
      <w:r/>
    </w:p>
    <w:p>
      <w:pPr>
        <w:pStyle w:val="911"/>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91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Pr>
          <w:rFonts w:hint="eastAsia" w:ascii="Arial" w:hAnsi="Arial" w:eastAsia="黑体" w:cs="Arial"/>
          <w:sz w:val="28"/>
          <w:szCs w:val="28"/>
        </w:rPr>
      </w:r>
      <w:r/>
    </w:p>
    <w:p>
      <w:pPr>
        <w:pStyle w:val="911"/>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11"/>
        <w:ind w:firstLine="420"/>
        <w:keepLines/>
        <w:keepNext/>
        <w:rPr>
          <w:rFonts w:hint="eastAsia" w:ascii="Arial" w:hAnsi="Arial" w:eastAsia="黑体" w:cs="Arial"/>
          <w:sz w:val="28"/>
          <w:szCs w:val="28"/>
        </w:rPr>
        <w:outlineLvl w:val="3"/>
      </w:pPr>
      <w:r/>
      <w:bookmarkStart w:id="50" w:name="_Toc16938523"/>
      <w:r/>
      <w:bookmarkStart w:id="51" w:name="_Toc20823279"/>
      <w:r/>
      <w:bookmarkStart w:id="52" w:name="_Toc513029207"/>
      <w:r/>
      <w:bookmarkStart w:id="53" w:name="_Toc462564067"/>
      <w:r>
        <w:rPr>
          <w:rFonts w:hint="eastAsia" w:ascii="Arial" w:hAnsi="Arial" w:eastAsia="黑体" w:cs="Arial"/>
          <w:sz w:val="28"/>
          <w:szCs w:val="28"/>
        </w:rPr>
        <w:t xml:space="preserve">4、相关费用</w:t>
      </w:r>
      <w:bookmarkEnd w:id="50"/>
      <w:r/>
      <w:bookmarkEnd w:id="51"/>
      <w:r/>
      <w:bookmarkEnd w:id="52"/>
      <w:r/>
      <w:bookmarkEnd w:id="53"/>
      <w:r>
        <w:rPr>
          <w:rFonts w:hint="eastAsia" w:ascii="Arial" w:hAnsi="Arial" w:eastAsia="黑体" w:cs="Arial"/>
          <w:sz w:val="28"/>
          <w:szCs w:val="28"/>
        </w:rPr>
      </w:r>
      <w:r/>
    </w:p>
    <w:p>
      <w:pPr>
        <w:pStyle w:val="911"/>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供应商应自行承担所有与参加本次采购有关的费用，无论采购过程中的做法和结果如何，常</w:t>
      </w:r>
      <w:r>
        <w:rPr>
          <w:rFonts w:hint="eastAsia" w:ascii="宋体" w:hAnsi="宋体"/>
          <w:sz w:val="24"/>
          <w:szCs w:val="21"/>
        </w:rPr>
        <w:t xml:space="preserve">州市政府采购中心（以下简称采购中心）在任何情况下均无义务和责任承担这些费用。</w:t>
      </w:r>
      <w:r/>
    </w:p>
    <w:p>
      <w:pPr>
        <w:pStyle w:val="911"/>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p>
    <w:p>
      <w:pPr>
        <w:pStyle w:val="911"/>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321"/>
        <w:keepLines/>
        <w:keepNext/>
        <w:spacing w:before="156" w:after="156" w:line="360" w:lineRule="auto"/>
        <w:rPr>
          <w:rFonts w:hint="eastAsia" w:ascii="Times New Roman" w:hAnsi="Times New Roman"/>
          <w:b/>
          <w:bCs/>
          <w:sz w:val="32"/>
          <w:szCs w:val="32"/>
        </w:rPr>
        <w:outlineLvl w:val="2"/>
      </w:pPr>
      <w:r/>
      <w:bookmarkStart w:id="54" w:name="_Toc16938525"/>
      <w:r/>
      <w:bookmarkStart w:id="55" w:name="_Toc20823281"/>
      <w:r/>
      <w:bookmarkStart w:id="56" w:name="_Toc120614215"/>
      <w:r/>
      <w:bookmarkStart w:id="57" w:name="_Toc513029209"/>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p>
    <w:p>
      <w:pPr>
        <w:pStyle w:val="911"/>
        <w:ind w:firstLine="420"/>
        <w:keepLines/>
        <w:keepNext/>
        <w:rPr>
          <w:rFonts w:hint="eastAsia" w:ascii="Arial" w:hAnsi="Arial" w:eastAsia="黑体" w:cs="Arial"/>
          <w:sz w:val="28"/>
          <w:szCs w:val="28"/>
        </w:rPr>
        <w:outlineLvl w:val="3"/>
      </w:pPr>
      <w:r/>
      <w:bookmarkStart w:id="58" w:name="_Toc16938526"/>
      <w:r/>
      <w:bookmarkStart w:id="59" w:name="_Toc20823282"/>
      <w:r/>
      <w:bookmarkStart w:id="60" w:name="_Toc513029210"/>
      <w:r>
        <w:rPr>
          <w:rFonts w:hint="eastAsia" w:ascii="Arial" w:hAnsi="Arial" w:eastAsia="黑体" w:cs="Arial"/>
          <w:sz w:val="28"/>
          <w:szCs w:val="28"/>
        </w:rPr>
        <w:t xml:space="preserve">6、采购文件构成</w:t>
      </w:r>
      <w:bookmarkEnd w:id="58"/>
      <w:r/>
      <w:bookmarkEnd w:id="59"/>
      <w:r/>
      <w:bookmarkEnd w:id="60"/>
      <w:r>
        <w:rPr>
          <w:rFonts w:hint="eastAsia" w:ascii="Arial" w:hAnsi="Arial" w:eastAsia="黑体" w:cs="Arial"/>
          <w:sz w:val="28"/>
          <w:szCs w:val="28"/>
        </w:rPr>
      </w:r>
      <w:r/>
    </w:p>
    <w:p>
      <w:pPr>
        <w:pStyle w:val="911"/>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pStyle w:val="911"/>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91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1"/>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911"/>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p>
    <w:p>
      <w:pPr>
        <w:pStyle w:val="911"/>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911"/>
        <w:ind w:firstLine="560"/>
        <w:keepLines/>
        <w:keepNext/>
        <w:rPr>
          <w:rFonts w:hint="eastAsia" w:ascii="Arial" w:hAnsi="Arial" w:eastAsia="黑体" w:cs="Arial"/>
          <w:sz w:val="28"/>
          <w:szCs w:val="28"/>
        </w:rPr>
        <w:outlineLvl w:val="3"/>
      </w:pPr>
      <w:r/>
      <w:bookmarkStart w:id="61" w:name="_Toc513029211"/>
      <w:r/>
      <w:bookmarkStart w:id="62" w:name="_Toc20823283"/>
      <w:r/>
      <w:bookmarkStart w:id="63" w:name="_Toc462564070"/>
      <w:r/>
      <w:bookmarkStart w:id="64" w:name="_Toc16938527"/>
      <w:r>
        <w:rPr>
          <w:rFonts w:hint="eastAsia" w:ascii="Arial" w:hAnsi="Arial" w:eastAsia="黑体" w:cs="Arial"/>
          <w:sz w:val="28"/>
          <w:szCs w:val="28"/>
        </w:rPr>
        <w:t xml:space="preserve">7、采购文件的澄清</w:t>
      </w:r>
      <w:bookmarkEnd w:id="61"/>
      <w:r/>
      <w:bookmarkEnd w:id="62"/>
      <w:r/>
      <w:bookmarkEnd w:id="63"/>
      <w:r/>
      <w:bookmarkEnd w:id="64"/>
      <w:r>
        <w:rPr>
          <w:rFonts w:hint="eastAsia" w:ascii="Arial" w:hAnsi="Arial" w:eastAsia="黑体" w:cs="Arial"/>
          <w:sz w:val="28"/>
          <w:szCs w:val="28"/>
        </w:rPr>
      </w:r>
      <w:r/>
    </w:p>
    <w:p>
      <w:pPr>
        <w:pStyle w:val="911"/>
        <w:ind w:firstLine="480"/>
        <w:spacing w:line="480" w:lineRule="exact"/>
        <w:rPr>
          <w:rFonts w:hint="eastAsia" w:ascii="宋体" w:hAnsi="宋体"/>
          <w:color w:val="ff0000"/>
          <w:sz w:val="24"/>
          <w:szCs w:val="24"/>
        </w:rPr>
      </w:pPr>
      <w:r/>
      <w:bookmarkStart w:id="65" w:name="_Toc462564071"/>
      <w:r/>
      <w:bookmarkStart w:id="66" w:name="_Toc16938528"/>
      <w:r/>
      <w:bookmarkStart w:id="67" w:name="_Toc20823284"/>
      <w:r/>
      <w:bookmarkStart w:id="68" w:name="_Toc513029212"/>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苏采云系统中通知采购中心。</w:t>
      </w:r>
      <w:r>
        <w:rPr>
          <w:rFonts w:hint="eastAsia" w:ascii="宋体" w:hAnsi="宋体"/>
          <w:color w:val="ff0000"/>
          <w:sz w:val="24"/>
          <w:szCs w:val="24"/>
        </w:rPr>
        <w:t xml:space="preserve">采购中心将在</w:t>
      </w:r>
      <w:r>
        <w:rPr>
          <w:rFonts w:hint="eastAsia" w:ascii="宋体" w:hAnsi="宋体"/>
          <w:color w:val="ff0000"/>
          <w:sz w:val="24"/>
          <w:szCs w:val="21"/>
        </w:rPr>
        <w:t xml:space="preserve">苏采云系统中对澄清要求予以</w:t>
      </w:r>
      <w:r>
        <w:rPr>
          <w:rFonts w:hint="eastAsia" w:ascii="宋体" w:hAnsi="宋体"/>
          <w:color w:val="ff0000"/>
          <w:sz w:val="24"/>
          <w:szCs w:val="21"/>
        </w:rPr>
        <w:t xml:space="preserve">答复。</w:t>
      </w:r>
      <w:r>
        <w:rPr>
          <w:rFonts w:hint="eastAsia" w:ascii="宋体" w:hAnsi="宋体"/>
          <w:color w:val="ff0000"/>
          <w:sz w:val="24"/>
          <w:szCs w:val="24"/>
        </w:rPr>
      </w:r>
      <w:r/>
    </w:p>
    <w:p>
      <w:pPr>
        <w:pStyle w:val="911"/>
        <w:ind w:firstLine="560"/>
        <w:keepLines/>
        <w:keepNext/>
        <w:rPr>
          <w:rFonts w:hint="eastAsia" w:ascii="Arial" w:hAnsi="Arial" w:eastAsia="黑体" w:cs="Arial"/>
          <w:color w:val="ff0000"/>
          <w:sz w:val="28"/>
          <w:szCs w:val="28"/>
        </w:rPr>
        <w:outlineLvl w:val="3"/>
      </w:pPr>
      <w:r/>
      <w:bookmarkEnd w:id="65"/>
      <w:r/>
      <w:bookmarkEnd w:id="66"/>
      <w:r/>
      <w:bookmarkEnd w:id="67"/>
      <w:r/>
      <w:bookmarkEnd w:id="68"/>
      <w:r/>
      <w:bookmarkStart w:id="69" w:name="_Toc462564072"/>
      <w:r/>
      <w:bookmarkStart w:id="70" w:name="_Toc513029213"/>
      <w:r/>
      <w:bookmarkStart w:id="71" w:name="_Toc120614216"/>
      <w:r/>
      <w:bookmarkStart w:id="72" w:name="_Toc20823285"/>
      <w:r/>
      <w:bookmarkStart w:id="73" w:name="_Toc16938529"/>
      <w:r>
        <w:rPr>
          <w:rFonts w:hint="eastAsia" w:ascii="Arial" w:hAnsi="Arial" w:eastAsia="黑体" w:cs="Arial"/>
          <w:color w:val="ff0000"/>
          <w:sz w:val="28"/>
          <w:szCs w:val="28"/>
        </w:rPr>
        <w:t xml:space="preserve">8、采购文件的修改</w:t>
      </w:r>
      <w:r/>
    </w:p>
    <w:p>
      <w:pPr>
        <w:pStyle w:val="911"/>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，采购中心可以以补充文件的方式对采购文件进行修改。</w:t>
      </w:r>
      <w:r/>
    </w:p>
    <w:p>
      <w:pPr>
        <w:pStyle w:val="911"/>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采购中心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911"/>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p>
    <w:p>
      <w:pPr>
        <w:pStyle w:val="911"/>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9"/>
      <w:r/>
      <w:bookmarkEnd w:id="70"/>
      <w:r/>
      <w:bookmarkEnd w:id="71"/>
      <w:r/>
      <w:bookmarkEnd w:id="72"/>
      <w:r/>
      <w:bookmarkEnd w:id="73"/>
      <w:r>
        <w:rPr>
          <w:rFonts w:hint="eastAsia" w:ascii="Times New Roman" w:hAnsi="Times New Roman"/>
          <w:b/>
          <w:bCs/>
          <w:sz w:val="32"/>
          <w:szCs w:val="32"/>
        </w:rPr>
      </w:r>
      <w:r/>
    </w:p>
    <w:p>
      <w:pPr>
        <w:pStyle w:val="911"/>
        <w:ind w:firstLine="560"/>
        <w:keepLines/>
        <w:keepNext/>
        <w:rPr>
          <w:rFonts w:hint="eastAsia" w:ascii="Arial" w:hAnsi="Arial" w:eastAsia="黑体" w:cs="Arial"/>
          <w:b/>
          <w:sz w:val="28"/>
          <w:szCs w:val="28"/>
        </w:rPr>
        <w:outlineLvl w:val="3"/>
      </w:pPr>
      <w:r/>
      <w:bookmarkStart w:id="74" w:name="_Toc20823286"/>
      <w:r/>
      <w:bookmarkStart w:id="75" w:name="_Toc462564073"/>
      <w:r/>
      <w:bookmarkStart w:id="76" w:name="_Toc16938530"/>
      <w:r/>
      <w:bookmarkStart w:id="77" w:name="_Toc513029214"/>
      <w:r>
        <w:rPr>
          <w:rFonts w:hint="eastAsia" w:ascii="Arial" w:hAnsi="Arial" w:eastAsia="黑体" w:cs="Arial"/>
          <w:sz w:val="28"/>
          <w:szCs w:val="28"/>
        </w:rPr>
        <w:t xml:space="preserve">9、响应文件的语言及度量衡单位</w:t>
      </w:r>
      <w:bookmarkEnd w:id="74"/>
      <w:r/>
      <w:bookmarkEnd w:id="75"/>
      <w:r/>
      <w:bookmarkEnd w:id="76"/>
      <w:r/>
      <w:bookmarkEnd w:id="77"/>
      <w:r>
        <w:rPr>
          <w:rFonts w:hint="eastAsia" w:ascii="Arial" w:hAnsi="Arial" w:eastAsia="黑体" w:cs="Arial"/>
          <w:b/>
          <w:sz w:val="28"/>
          <w:szCs w:val="28"/>
        </w:rPr>
      </w:r>
      <w:r/>
    </w:p>
    <w:p>
      <w:pPr>
        <w:pStyle w:val="911"/>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911"/>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911"/>
        <w:ind w:firstLine="420"/>
        <w:keepLines/>
        <w:keepNext/>
        <w:rPr>
          <w:rFonts w:hint="eastAsia" w:ascii="Arial" w:hAnsi="Arial" w:eastAsia="黑体" w:cs="Arial"/>
          <w:sz w:val="28"/>
          <w:szCs w:val="28"/>
        </w:rPr>
        <w:outlineLvl w:val="3"/>
      </w:pPr>
      <w:r/>
      <w:bookmarkStart w:id="78" w:name="_Toc462564074"/>
      <w:r/>
      <w:bookmarkStart w:id="79" w:name="_Toc513029215"/>
      <w:r/>
      <w:bookmarkStart w:id="80" w:name="_Toc20823287"/>
      <w:r/>
      <w:bookmarkStart w:id="81" w:name="_Toc16938531"/>
      <w:r>
        <w:rPr>
          <w:rFonts w:hint="eastAsia" w:ascii="Arial" w:hAnsi="Arial" w:eastAsia="黑体" w:cs="Arial"/>
          <w:sz w:val="28"/>
          <w:szCs w:val="28"/>
        </w:rPr>
        <w:t xml:space="preserve">10、响应文件构成</w:t>
      </w:r>
      <w:bookmarkEnd w:id="78"/>
      <w:r/>
      <w:bookmarkEnd w:id="79"/>
      <w:r/>
      <w:bookmarkEnd w:id="80"/>
      <w:r/>
      <w:bookmarkEnd w:id="81"/>
      <w:r>
        <w:rPr>
          <w:rFonts w:hint="eastAsia" w:ascii="Arial" w:hAnsi="Arial" w:eastAsia="黑体" w:cs="Arial"/>
          <w:sz w:val="28"/>
          <w:szCs w:val="28"/>
        </w:rPr>
      </w:r>
      <w:r/>
    </w:p>
    <w:p>
      <w:pPr>
        <w:pStyle w:val="911"/>
        <w:ind w:firstLine="480"/>
        <w:spacing w:line="440" w:lineRule="exact"/>
        <w:rPr>
          <w:rFonts w:hint="eastAsia" w:ascii="宋体" w:hAnsi="宋体"/>
          <w:color w:val="ff0000"/>
          <w:sz w:val="24"/>
          <w:szCs w:val="21"/>
        </w:rPr>
      </w:pPr>
      <w:r/>
      <w:bookmarkStart w:id="82" w:name="_Hlt26954838"/>
      <w:r/>
      <w:bookmarkEnd w:id="82"/>
      <w:r/>
      <w:bookmarkStart w:id="83" w:name="_Hlt26670360"/>
      <w:r/>
      <w:bookmarkEnd w:id="83"/>
      <w:r/>
      <w:bookmarkStart w:id="84" w:name="_Hlt26668975"/>
      <w:r/>
      <w:bookmarkEnd w:id="84"/>
      <w:r/>
      <w:bookmarkStart w:id="85" w:name="_Toc14577357"/>
      <w:r/>
      <w:bookmarkStart w:id="86" w:name="_Toc513029216"/>
      <w:r/>
      <w:bookmarkStart w:id="87" w:name="_Toc513029219"/>
      <w:r/>
      <w:bookmarkStart w:id="88" w:name="_Toc14577354"/>
      <w:r/>
      <w:bookmarkStart w:id="89" w:name="_Toc49090507"/>
      <w:r/>
      <w:bookmarkStart w:id="90" w:name="_Toc49090509"/>
      <w:r/>
      <w:bookmarkStart w:id="91" w:name="_Toc14577355"/>
      <w:r/>
      <w:bookmarkStart w:id="92" w:name="_Toc49090508"/>
      <w:r>
        <w:rPr>
          <w:rFonts w:hint="eastAsia" w:ascii="宋体" w:hAnsi="宋体"/>
          <w:bCs/>
          <w:color w:val="ff0000"/>
          <w:sz w:val="24"/>
          <w:szCs w:val="21"/>
        </w:rPr>
        <w:t xml:space="preserve">10.1</w:t>
      </w:r>
      <w:r>
        <w:rPr>
          <w:rFonts w:hint="eastAsia" w:ascii="宋体" w:hAnsi="宋体"/>
          <w:color w:val="ff0000"/>
          <w:sz w:val="24"/>
          <w:szCs w:val="21"/>
        </w:rPr>
        <w:t xml:space="preserve"> 供应商编</w:t>
      </w:r>
      <w:r>
        <w:rPr>
          <w:rFonts w:hint="eastAsia" w:ascii="宋体" w:hAnsi="宋体"/>
          <w:color w:val="ff0000"/>
          <w:sz w:val="24"/>
          <w:szCs w:val="21"/>
        </w:rPr>
        <w:t xml:space="preserve">写的响应文件应包括资格证明文件、符合性证明文件、分项报价表、技术要求响应及偏离表、商务要求响应及偏离表、其他证明文件、单一来源响应函等部分。</w:t>
      </w:r>
      <w:r/>
    </w:p>
    <w:p>
      <w:pPr>
        <w:pStyle w:val="915"/>
        <w:ind w:firstLine="420"/>
        <w:spacing w:before="0" w:after="0" w:line="240" w:lineRule="auto"/>
        <w:rPr>
          <w:rFonts w:hint="eastAsia"/>
          <w:b w:val="0"/>
          <w:bCs w:val="0"/>
        </w:rPr>
      </w:pPr>
      <w:r/>
      <w:bookmarkEnd w:id="85"/>
      <w:r/>
      <w:bookmarkEnd w:id="86"/>
      <w:r/>
      <w:bookmarkEnd w:id="87"/>
      <w:r/>
      <w:bookmarkEnd w:id="88"/>
      <w:r/>
      <w:bookmarkEnd w:id="89"/>
      <w:r/>
      <w:bookmarkEnd w:id="90"/>
      <w:r/>
      <w:bookmarkEnd w:id="91"/>
      <w:r/>
      <w:bookmarkEnd w:id="92"/>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p>
    <w:p>
      <w:pPr>
        <w:pStyle w:val="911"/>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p>
    <w:p>
      <w:pPr>
        <w:pStyle w:val="911"/>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p>
    <w:p>
      <w:pPr>
        <w:pStyle w:val="91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pStyle w:val="911"/>
        <w:ind w:firstLine="480"/>
        <w:spacing w:line="500" w:lineRule="exact"/>
        <w:rPr>
          <w:rFonts w:hint="eastAsia" w:ascii="宋体" w:hAnsi="宋体"/>
          <w:bCs/>
          <w:color w:val="ff0000"/>
          <w:sz w:val="24"/>
        </w:rPr>
      </w:pPr>
      <w:r/>
      <w:bookmarkStart w:id="93" w:name="_Hlt26670482"/>
      <w:r/>
      <w:bookmarkEnd w:id="93"/>
      <w:r/>
      <w:bookmarkStart w:id="94" w:name="_Hlt26670486"/>
      <w:r/>
      <w:bookmarkEnd w:id="94"/>
      <w:r/>
      <w:bookmarkStart w:id="95" w:name="_Hlt26954846"/>
      <w:r/>
      <w:bookmarkEnd w:id="95"/>
      <w:r/>
      <w:bookmarkStart w:id="96" w:name="_Hlt26954731"/>
      <w:r/>
      <w:bookmarkEnd w:id="96"/>
      <w:r/>
      <w:bookmarkStart w:id="97" w:name="_Hlt26954848"/>
      <w:r/>
      <w:bookmarkEnd w:id="97"/>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911"/>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w:t>
      </w:r>
      <w:r>
        <w:rPr>
          <w:rFonts w:hint="eastAsia" w:ascii="宋体" w:hAnsi="宋体"/>
          <w:bCs/>
          <w:color w:val="ff0000"/>
          <w:sz w:val="24"/>
        </w:rPr>
        <w:t xml:space="preserve">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91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pStyle w:val="911"/>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pStyle w:val="911"/>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915"/>
        <w:ind w:firstLine="420"/>
        <w:spacing w:before="0" w:after="0" w:line="240" w:lineRule="auto"/>
        <w:rPr>
          <w:rFonts w:hint="eastAsia"/>
          <w:b w:val="0"/>
          <w:bCs w:val="0"/>
          <w:color w:val="ff0000"/>
        </w:rPr>
      </w:pPr>
      <w:r/>
      <w:bookmarkStart w:id="98" w:name="_Toc14577359"/>
      <w:r/>
      <w:bookmarkStart w:id="99" w:name="_Toc49090510"/>
      <w:r>
        <w:rPr>
          <w:rFonts w:hint="eastAsia"/>
          <w:b w:val="0"/>
          <w:bCs w:val="0"/>
          <w:color w:val="ff0000"/>
        </w:rPr>
        <w:t xml:space="preserve">14、服务承诺、培训计划、人员安排及其他</w:t>
      </w:r>
      <w:r/>
    </w:p>
    <w:p>
      <w:pPr>
        <w:pStyle w:val="911"/>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p>
    <w:p>
      <w:pPr>
        <w:pStyle w:val="911"/>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w:t>
      </w:r>
      <w:r>
        <w:rPr>
          <w:rFonts w:hint="eastAsia" w:ascii="宋体" w:hAnsi="宋体"/>
          <w:color w:val="ff0000"/>
          <w:sz w:val="24"/>
          <w:szCs w:val="24"/>
        </w:rPr>
        <w:t xml:space="preserve">训计划。</w:t>
      </w:r>
      <w:r/>
    </w:p>
    <w:p>
      <w:pPr>
        <w:pStyle w:val="911"/>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所投标的的主要组成部分、功能设计、实现思路及关键技术等。</w:t>
      </w:r>
      <w:r>
        <w:rPr>
          <w:rFonts w:hint="eastAsia" w:ascii="宋体" w:hAnsi="宋体"/>
          <w:color w:val="ff0000"/>
          <w:sz w:val="24"/>
          <w:szCs w:val="24"/>
        </w:rPr>
      </w:r>
      <w:r/>
    </w:p>
    <w:p>
      <w:pPr>
        <w:pStyle w:val="915"/>
        <w:ind w:firstLine="420"/>
        <w:spacing w:before="0" w:after="0" w:line="240" w:lineRule="auto"/>
        <w:rPr>
          <w:rFonts w:hint="eastAsia"/>
          <w:b w:val="0"/>
          <w:bCs w:val="0"/>
        </w:rPr>
      </w:pPr>
      <w:r/>
      <w:bookmarkEnd w:id="98"/>
      <w:r/>
      <w:bookmarkEnd w:id="99"/>
      <w:r/>
      <w:bookmarkStart w:id="100" w:name="_Toc14577360"/>
      <w:r/>
      <w:bookmarkStart w:id="101" w:name="_Toc49090511"/>
      <w:r>
        <w:rPr>
          <w:rFonts w:hint="eastAsia"/>
          <w:b w:val="0"/>
          <w:bCs w:val="0"/>
        </w:rPr>
        <w:t xml:space="preserve">15、单一来源响应函</w:t>
      </w:r>
      <w:r/>
    </w:p>
    <w:p>
      <w:pPr>
        <w:pStyle w:val="911"/>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pStyle w:val="91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0"/>
      <w:r/>
      <w:bookmarkEnd w:id="101"/>
      <w:r>
        <w:rPr>
          <w:rFonts w:hint="eastAsia" w:ascii="Arial" w:hAnsi="Arial" w:eastAsia="黑体" w:cs="Arial"/>
          <w:sz w:val="28"/>
          <w:szCs w:val="28"/>
        </w:rPr>
      </w:r>
      <w:r/>
    </w:p>
    <w:p>
      <w:pPr>
        <w:pStyle w:val="91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p>
    <w:p>
      <w:pPr>
        <w:pStyle w:val="91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pStyle w:val="911"/>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w:t>
      </w:r>
      <w:r>
        <w:rPr>
          <w:rFonts w:hint="eastAsia" w:ascii="宋体" w:hAnsi="宋体"/>
          <w:bCs/>
          <w:sz w:val="24"/>
          <w:szCs w:val="21"/>
        </w:rPr>
        <w:t xml:space="preserve">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911"/>
        <w:ind w:firstLine="482"/>
        <w:keepLines/>
        <w:keepNext/>
        <w:spacing w:before="156" w:after="156" w:line="360" w:lineRule="auto"/>
        <w:rPr>
          <w:rFonts w:hint="eastAsia" w:ascii="Times New Roman" w:hAnsi="Times New Roman"/>
          <w:b/>
          <w:bCs/>
          <w:sz w:val="32"/>
          <w:szCs w:val="32"/>
        </w:rPr>
        <w:outlineLvl w:val="2"/>
      </w:pPr>
      <w:r/>
      <w:bookmarkStart w:id="102" w:name="_Hlt26954739"/>
      <w:r/>
      <w:bookmarkEnd w:id="102"/>
      <w:r/>
      <w:bookmarkStart w:id="103" w:name="_Hlt26954852"/>
      <w:r/>
      <w:bookmarkEnd w:id="103"/>
      <w:r/>
      <w:bookmarkStart w:id="104" w:name="_Toc120614217"/>
      <w:r/>
      <w:bookmarkStart w:id="105" w:name="_Toc513029224"/>
      <w:r/>
      <w:bookmarkStart w:id="106" w:name="_Toc20823296"/>
      <w:r/>
      <w:bookmarkStart w:id="107" w:name="_Toc16938540"/>
      <w:r>
        <w:rPr>
          <w:rFonts w:hint="eastAsia" w:ascii="Times New Roman" w:hAnsi="Times New Roman"/>
          <w:b/>
          <w:bCs/>
          <w:sz w:val="32"/>
          <w:szCs w:val="32"/>
        </w:rPr>
        <w:t xml:space="preserve">四、响应文件的递交</w:t>
      </w:r>
      <w:bookmarkEnd w:id="104"/>
      <w:r/>
      <w:bookmarkEnd w:id="105"/>
      <w:r/>
      <w:bookmarkEnd w:id="106"/>
      <w:r/>
      <w:bookmarkEnd w:id="107"/>
      <w:r>
        <w:rPr>
          <w:rFonts w:hint="eastAsia" w:ascii="Times New Roman" w:hAnsi="Times New Roman"/>
          <w:b/>
          <w:bCs/>
          <w:sz w:val="32"/>
          <w:szCs w:val="32"/>
        </w:rPr>
      </w:r>
      <w:r/>
    </w:p>
    <w:p>
      <w:pPr>
        <w:pStyle w:val="911"/>
        <w:ind w:firstLine="560"/>
        <w:keepLines/>
        <w:keepNext/>
        <w:rPr>
          <w:rFonts w:hint="eastAsia" w:ascii="黑体" w:hAnsi="Arial" w:eastAsia="黑体" w:cs="Arial"/>
          <w:sz w:val="28"/>
          <w:szCs w:val="28"/>
        </w:rPr>
        <w:outlineLvl w:val="3"/>
      </w:pPr>
      <w:r/>
      <w:bookmarkStart w:id="108" w:name="_Toc462564084"/>
      <w:r/>
      <w:bookmarkStart w:id="109" w:name="_Toc513029225"/>
      <w:r/>
      <w:bookmarkStart w:id="110" w:name="_Toc16938541"/>
      <w:r/>
      <w:bookmarkStart w:id="111"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8"/>
      <w:r/>
      <w:bookmarkEnd w:id="109"/>
      <w:r/>
      <w:bookmarkEnd w:id="110"/>
      <w:r/>
      <w:bookmarkEnd w:id="111"/>
      <w:r>
        <w:rPr>
          <w:rFonts w:hint="eastAsia" w:ascii="黑体" w:hAnsi="Arial" w:eastAsia="黑体" w:cs="Arial"/>
          <w:sz w:val="28"/>
          <w:szCs w:val="28"/>
        </w:rPr>
        <w:t xml:space="preserve">响应文件的递交</w:t>
      </w:r>
      <w:r/>
    </w:p>
    <w:p>
      <w:pPr>
        <w:pStyle w:val="911"/>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2" w:name="_Toc16938542"/>
      <w:r/>
      <w:bookmarkStart w:id="113" w:name="_Toc513029226"/>
      <w:r/>
      <w:bookmarkStart w:id="114" w:name="_Toc20823298"/>
      <w:r>
        <w:rPr>
          <w:rFonts w:ascii="宋体" w:hAnsi="宋体"/>
          <w:bCs/>
          <w:sz w:val="24"/>
          <w:szCs w:val="21"/>
        </w:rPr>
      </w:r>
      <w:r/>
    </w:p>
    <w:p>
      <w:pPr>
        <w:pStyle w:val="911"/>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911"/>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911"/>
        <w:ind w:firstLine="480"/>
        <w:spacing w:line="500" w:lineRule="exact"/>
        <w:rPr>
          <w:rFonts w:hint="eastAsia" w:ascii="宋体" w:hAnsi="宋体"/>
          <w:bCs/>
          <w:sz w:val="24"/>
          <w:szCs w:val="21"/>
        </w:rPr>
      </w:pPr>
      <w:r/>
      <w:bookmarkStart w:id="115" w:name="_Toc20823299"/>
      <w:r/>
      <w:bookmarkStart w:id="116" w:name="_Toc16938543"/>
      <w:r/>
      <w:bookmarkStart w:id="117" w:name="_Toc513029227"/>
      <w:r>
        <w:rPr>
          <w:rFonts w:hint="eastAsia" w:ascii="宋体" w:hAnsi="宋体"/>
          <w:bCs/>
          <w:sz w:val="24"/>
          <w:szCs w:val="21"/>
        </w:rPr>
        <w:t xml:space="preserve">供应商应充分考虑到网络环境、网络带宽等风险因素，如因供应商自身原因造成的电子响应文件上传不成功由供应商自行</w:t>
      </w:r>
      <w:r>
        <w:rPr>
          <w:rFonts w:hint="eastAsia" w:ascii="宋体" w:hAnsi="宋体"/>
          <w:bCs/>
          <w:sz w:val="24"/>
          <w:szCs w:val="21"/>
        </w:rPr>
        <w:t xml:space="preserve">承担全部责任。</w:t>
      </w:r>
      <w:r/>
    </w:p>
    <w:p>
      <w:pPr>
        <w:pStyle w:val="911"/>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pStyle w:val="91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p>
    <w:p>
      <w:pPr>
        <w:pStyle w:val="911"/>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p>
    <w:p>
      <w:pPr>
        <w:pStyle w:val="911"/>
        <w:ind w:firstLine="420"/>
        <w:keepLines/>
        <w:keepNext/>
        <w:rPr>
          <w:rFonts w:hint="eastAsia" w:ascii="Arial" w:hAnsi="Arial" w:eastAsia="黑体" w:cs="Arial"/>
          <w:sz w:val="28"/>
          <w:szCs w:val="28"/>
        </w:rPr>
        <w:outlineLvl w:val="3"/>
      </w:pPr>
      <w:r/>
      <w:bookmarkStart w:id="118" w:name="_Toc513029228"/>
      <w:r/>
      <w:bookmarkStart w:id="119" w:name="_Toc16938544"/>
      <w:r/>
      <w:bookmarkStart w:id="120"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911"/>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911"/>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911"/>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911"/>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91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pStyle w:val="91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pStyle w:val="911"/>
        <w:ind w:firstLine="482"/>
        <w:keepLines/>
        <w:keepNext/>
        <w:spacing w:before="156" w:after="156" w:line="360" w:lineRule="auto"/>
        <w:rPr>
          <w:rFonts w:hint="eastAsia" w:ascii="Times New Roman" w:hAnsi="Times New Roman"/>
          <w:b/>
          <w:bCs/>
          <w:sz w:val="32"/>
          <w:szCs w:val="32"/>
        </w:rPr>
        <w:outlineLvl w:val="2"/>
      </w:pPr>
      <w:r/>
      <w:bookmarkStart w:id="121" w:name="_Toc20823301"/>
      <w:r/>
      <w:bookmarkStart w:id="122" w:name="_Toc120614218"/>
      <w:r/>
      <w:bookmarkStart w:id="123" w:name="_Toc513029229"/>
      <w:r/>
      <w:bookmarkStart w:id="124" w:name="_Toc16938545"/>
      <w:r>
        <w:rPr>
          <w:rFonts w:hint="eastAsia" w:ascii="Times New Roman" w:hAnsi="Times New Roman"/>
          <w:b/>
          <w:bCs/>
          <w:sz w:val="32"/>
          <w:szCs w:val="32"/>
        </w:rPr>
        <w:t xml:space="preserve">五、响应文件的解密与评审</w:t>
      </w:r>
      <w:bookmarkEnd w:id="121"/>
      <w:r/>
      <w:bookmarkEnd w:id="122"/>
      <w:r/>
      <w:bookmarkEnd w:id="123"/>
      <w:r/>
      <w:bookmarkEnd w:id="124"/>
      <w:r>
        <w:rPr>
          <w:rFonts w:hint="eastAsia" w:ascii="Times New Roman" w:hAnsi="Times New Roman"/>
          <w:b/>
          <w:bCs/>
          <w:sz w:val="32"/>
          <w:szCs w:val="32"/>
        </w:rPr>
      </w:r>
      <w:r/>
    </w:p>
    <w:p>
      <w:pPr>
        <w:pStyle w:val="911"/>
        <w:ind w:firstLine="420"/>
        <w:keepLines/>
        <w:keepNext/>
        <w:rPr>
          <w:rFonts w:hint="eastAsia" w:ascii="Arial" w:hAnsi="Arial" w:eastAsia="黑体" w:cs="Arial"/>
          <w:sz w:val="28"/>
          <w:szCs w:val="28"/>
        </w:rPr>
        <w:outlineLvl w:val="3"/>
      </w:pPr>
      <w:r/>
      <w:bookmarkStart w:id="125" w:name="_Toc513029230"/>
      <w:r/>
      <w:bookmarkStart w:id="126" w:name="_Toc16938546"/>
      <w:r/>
      <w:bookmarkStart w:id="127" w:name="_Toc20823302"/>
      <w:r>
        <w:rPr>
          <w:rFonts w:hint="eastAsia" w:ascii="Arial" w:hAnsi="Arial" w:eastAsia="黑体" w:cs="Arial"/>
          <w:sz w:val="28"/>
          <w:szCs w:val="28"/>
        </w:rPr>
        <w:t xml:space="preserve">22、</w:t>
      </w:r>
      <w:bookmarkEnd w:id="125"/>
      <w:r/>
      <w:bookmarkEnd w:id="126"/>
      <w:r/>
      <w:bookmarkEnd w:id="127"/>
      <w:r>
        <w:rPr>
          <w:rFonts w:hint="eastAsia" w:ascii="Arial" w:hAnsi="Arial" w:eastAsia="黑体" w:cs="Arial"/>
          <w:sz w:val="28"/>
          <w:szCs w:val="28"/>
        </w:rPr>
        <w:t xml:space="preserve">响应文件解密</w:t>
      </w:r>
      <w:r/>
    </w:p>
    <w:p>
      <w:pPr>
        <w:pStyle w:val="911"/>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ascii="Times New Roman" w:hAnsi="Times New Roman"/>
          <w:szCs w:val="21"/>
        </w:rPr>
      </w:r>
      <w:r/>
    </w:p>
    <w:p>
      <w:pPr>
        <w:pStyle w:val="911"/>
        <w:ind w:firstLine="420"/>
        <w:keepLines/>
        <w:keepNext/>
        <w:rPr>
          <w:rFonts w:hint="eastAsia" w:ascii="Arial" w:hAnsi="Arial" w:eastAsia="黑体" w:cs="Arial"/>
          <w:sz w:val="28"/>
          <w:szCs w:val="28"/>
        </w:rPr>
        <w:outlineLvl w:val="3"/>
      </w:pPr>
      <w:r/>
      <w:bookmarkStart w:id="128" w:name="_Toc16938547"/>
      <w:r/>
      <w:bookmarkStart w:id="129" w:name="_Toc20823303"/>
      <w:r/>
      <w:bookmarkStart w:id="130"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911"/>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p>
    <w:p>
      <w:pPr>
        <w:pStyle w:val="911"/>
        <w:ind w:firstLine="480"/>
        <w:spacing w:line="500" w:lineRule="exact"/>
        <w:rPr>
          <w:rFonts w:hint="eastAsia" w:ascii="宋体" w:hAnsi="宋体"/>
          <w:bCs/>
          <w:sz w:val="24"/>
          <w:szCs w:val="21"/>
        </w:rPr>
      </w:pPr>
      <w:r/>
      <w:bookmarkEnd w:id="128"/>
      <w:r/>
      <w:bookmarkEnd w:id="129"/>
      <w:r/>
      <w:bookmarkEnd w:id="130"/>
      <w:r/>
      <w:bookmarkStart w:id="131" w:name="_Toc16938548"/>
      <w:r/>
      <w:bookmarkStart w:id="132" w:name="_Toc20823304"/>
      <w:r/>
      <w:bookmarkStart w:id="133" w:name="_Toc513029232"/>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911"/>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pStyle w:val="91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1"/>
      <w:r/>
      <w:bookmarkEnd w:id="132"/>
      <w:r/>
      <w:bookmarkEnd w:id="133"/>
      <w:r>
        <w:rPr>
          <w:rFonts w:hint="eastAsia" w:ascii="Arial" w:hAnsi="Arial" w:eastAsia="黑体" w:cs="Arial"/>
          <w:sz w:val="28"/>
          <w:szCs w:val="28"/>
        </w:rPr>
      </w:r>
      <w:r/>
    </w:p>
    <w:p>
      <w:pPr>
        <w:pStyle w:val="911"/>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w:t>
      </w:r>
      <w:r>
        <w:rPr>
          <w:rFonts w:hint="eastAsia" w:ascii="宋体" w:hAnsi="宋体" w:cs="宋体"/>
          <w:sz w:val="24"/>
          <w:szCs w:val="24"/>
        </w:rPr>
        <w:t xml:space="preserve">文件中含义不明确、同类问题表述不一致或者有明显文字和计算错误的内容等作出必要的澄清、说明或者更正。</w:t>
      </w:r>
      <w:r/>
    </w:p>
    <w:p>
      <w:pPr>
        <w:pStyle w:val="911"/>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911"/>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pStyle w:val="911"/>
        <w:ind w:firstLine="420"/>
        <w:keepLines/>
        <w:keepNext/>
        <w:rPr>
          <w:rFonts w:hint="eastAsia" w:ascii="Arial" w:hAnsi="Arial" w:eastAsia="黑体" w:cs="Arial"/>
          <w:sz w:val="28"/>
          <w:szCs w:val="28"/>
        </w:rPr>
        <w:outlineLvl w:val="3"/>
      </w:pPr>
      <w:r/>
      <w:bookmarkStart w:id="134" w:name="_Toc513029233"/>
      <w:r/>
      <w:bookmarkStart w:id="135" w:name="_Toc20823305"/>
      <w:r/>
      <w:bookmarkStart w:id="136"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p>
    <w:p>
      <w:pPr>
        <w:pStyle w:val="911"/>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w:t>
      </w:r>
      <w:r>
        <w:rPr>
          <w:rFonts w:hint="eastAsia" w:ascii="宋体" w:hAnsi="宋体"/>
          <w:bCs/>
          <w:sz w:val="24"/>
          <w:szCs w:val="21"/>
        </w:rPr>
        <w:t xml:space="preserve">，视同联合体存在不良应用记录。</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911"/>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w:t>
      </w:r>
      <w:r>
        <w:rPr>
          <w:rFonts w:hint="eastAsia" w:ascii="宋体" w:hAnsi="宋体"/>
          <w:sz w:val="24"/>
          <w:szCs w:val="24"/>
        </w:rPr>
        <w:t xml:space="preserve">规格相符，没有重大偏离或保留。</w:t>
      </w:r>
      <w:r/>
    </w:p>
    <w:p>
      <w:pPr>
        <w:pStyle w:val="911"/>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w:t>
      </w:r>
      <w:r>
        <w:rPr>
          <w:rFonts w:hint="eastAsia" w:ascii="宋体" w:hAnsi="宋体"/>
          <w:bCs/>
          <w:sz w:val="24"/>
          <w:szCs w:val="21"/>
        </w:rPr>
        <w:t xml:space="preserve">件或者最后报价的。</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sz w:val="24"/>
          <w:szCs w:val="21"/>
        </w:rPr>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w:t>
      </w:r>
      <w:r>
        <w:rPr>
          <w:rFonts w:hint="eastAsia" w:ascii="宋体" w:hAnsi="宋体"/>
          <w:bCs/>
          <w:sz w:val="24"/>
          <w:szCs w:val="21"/>
        </w:rPr>
        <w:t xml:space="preserve">府采购法》第二十二条规定条件的信用记录。</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911"/>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w:t>
      </w:r>
      <w:r>
        <w:rPr>
          <w:rFonts w:hint="eastAsia" w:ascii="宋体" w:hAnsi="宋体"/>
          <w:bCs/>
          <w:sz w:val="24"/>
          <w:szCs w:val="21"/>
        </w:rPr>
        <w:t xml:space="preserve">无效响应处理。</w:t>
      </w:r>
      <w:r/>
    </w:p>
    <w:p>
      <w:pPr>
        <w:pStyle w:val="911"/>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pStyle w:val="911"/>
        <w:ind w:firstLine="480"/>
        <w:spacing w:line="460" w:lineRule="exact"/>
        <w:rPr>
          <w:rFonts w:hint="eastAsia" w:ascii="宋体" w:hAnsi="宋体"/>
          <w:sz w:val="24"/>
          <w:szCs w:val="21"/>
        </w:rPr>
      </w:pPr>
      <w:r/>
      <w:bookmarkStart w:id="137" w:name="_Toc20823306"/>
      <w:r/>
      <w:bookmarkStart w:id="138" w:name="_Toc16938550"/>
      <w:r/>
      <w:bookmarkStart w:id="139"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全过程中应保持通讯畅通，并安排专人与采购中心及谈判小组联系。</w:t>
      </w:r>
      <w:r/>
    </w:p>
    <w:p>
      <w:pPr>
        <w:pStyle w:val="91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单一来源谈判及成交原则</w:t>
      </w:r>
      <w:r/>
    </w:p>
    <w:p>
      <w:pPr>
        <w:pStyle w:val="911"/>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pStyle w:val="91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p>
    <w:p>
      <w:pPr>
        <w:pStyle w:val="911"/>
        <w:ind w:firstLine="478"/>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rPr>
          <w:rFonts w:hint="eastAsia" w:ascii="宋体" w:hAnsi="宋体"/>
          <w:bCs/>
          <w:color w:val="ff0000"/>
          <w:sz w:val="24"/>
          <w:szCs w:val="21"/>
        </w:rPr>
      </w:r>
      <w:r/>
    </w:p>
    <w:p>
      <w:pPr>
        <w:pStyle w:val="91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w:t>
      </w:r>
      <w:r>
        <w:rPr>
          <w:rFonts w:hint="eastAsia" w:ascii="宋体" w:hAnsi="宋体"/>
          <w:color w:val="ff0000"/>
          <w:sz w:val="24"/>
          <w:szCs w:val="21"/>
        </w:rPr>
        <w:t xml:space="preserve">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rPr>
          <w:rFonts w:hint="eastAsia" w:ascii="宋体" w:hAnsi="宋体"/>
          <w:bCs/>
          <w:color w:val="ff0000"/>
          <w:sz w:val="24"/>
          <w:szCs w:val="21"/>
        </w:rPr>
      </w:r>
      <w:r/>
    </w:p>
    <w:p>
      <w:pPr>
        <w:pStyle w:val="911"/>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p>
    <w:p>
      <w:pPr>
        <w:pStyle w:val="91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p>
    <w:p>
      <w:pPr>
        <w:pStyle w:val="91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p>
    <w:p>
      <w:pPr>
        <w:pStyle w:val="91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出现下列情形之一的，采购中心将终止采购活动，发布项目终止公告并说明原因，重新开展采购活动：</w:t>
        <w:br w:type="textWrapping" w:clear="all"/>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w:t>
      </w:r>
      <w:r>
        <w:rPr>
          <w:rFonts w:hint="eastAsia" w:ascii="宋体" w:hAnsi="宋体"/>
          <w:bCs/>
          <w:color w:val="ff0000"/>
          <w:sz w:val="24"/>
          <w:szCs w:val="21"/>
        </w:rPr>
        <w:t xml:space="preserve">形的；</w:t>
        <w:br w:type="textWrapping" w:clear="all"/>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br w:type="textWrapping" w:clear="all"/>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供应商最后报价超过采购预算的；</w:t>
      </w:r>
      <w:r/>
    </w:p>
    <w:p>
      <w:pPr>
        <w:pStyle w:val="91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p>
    <w:p>
      <w:pPr>
        <w:pStyle w:val="91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911"/>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91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p>
    <w:p>
      <w:pPr>
        <w:pStyle w:val="911"/>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p>
    <w:p>
      <w:pPr>
        <w:pStyle w:val="911"/>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911"/>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pStyle w:val="91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91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pStyle w:val="911"/>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pStyle w:val="91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pStyle w:val="91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pStyle w:val="91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pStyle w:val="91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pStyle w:val="911"/>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w:t>
      </w:r>
      <w:r>
        <w:rPr>
          <w:rFonts w:hint="eastAsia" w:ascii="宋体" w:hAnsi="宋体"/>
          <w:bCs/>
          <w:sz w:val="24"/>
          <w:szCs w:val="21"/>
        </w:rPr>
        <w:t xml:space="preserve">交资格后，采购中心有权重新组织采购。</w:t>
      </w:r>
      <w:r/>
    </w:p>
    <w:p>
      <w:pPr>
        <w:pStyle w:val="911"/>
        <w:ind w:firstLine="600"/>
        <w:keepLines/>
        <w:keepNext/>
        <w:rPr>
          <w:rFonts w:hint="eastAsia" w:ascii="黑体" w:hAnsi="宋体" w:eastAsia="黑体"/>
          <w:bCs/>
          <w:sz w:val="30"/>
          <w:szCs w:val="30"/>
        </w:rPr>
        <w:outlineLvl w:val="3"/>
      </w:pPr>
      <w:r/>
      <w:bookmarkStart w:id="140"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0"/>
      <w:r>
        <w:rPr>
          <w:rFonts w:hint="eastAsia" w:ascii="黑体" w:hAnsi="宋体" w:eastAsia="黑体"/>
          <w:bCs/>
          <w:sz w:val="30"/>
          <w:szCs w:val="30"/>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29.1供应商认为采购过程和采购结果使自己的权益受到损害的，可以从采购结果公布之日起七个工作日内，以书面形式向采购中心提出质疑。</w:t>
      </w:r>
      <w:r/>
    </w:p>
    <w:p>
      <w:pPr>
        <w:pStyle w:val="911"/>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91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w:t>
      </w:r>
      <w:r>
        <w:rPr>
          <w:rFonts w:hint="eastAsia" w:ascii="宋体" w:hAnsi="宋体"/>
          <w:sz w:val="24"/>
          <w:szCs w:val="24"/>
        </w:rPr>
        <w:t xml:space="preserve">合体各方均须按要求签字、盖章、加盖公章。</w:t>
      </w:r>
      <w:r/>
    </w:p>
    <w:p>
      <w:pPr>
        <w:pStyle w:val="91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1"/>
        <w:ind w:firstLine="482"/>
        <w:spacing w:line="480" w:lineRule="exact"/>
        <w:rPr>
          <w:rFonts w:hint="eastAsia" w:ascii="宋体" w:hAnsi="宋体"/>
          <w:b/>
          <w:sz w:val="24"/>
          <w:szCs w:val="24"/>
        </w:rPr>
      </w:pPr>
      <w:r>
        <w:rPr>
          <w:rFonts w:hint="eastAsia"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91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91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91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91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p>
    <w:p>
      <w:pPr>
        <w:pStyle w:val="911"/>
        <w:ind w:firstLine="480"/>
        <w:spacing w:line="480" w:lineRule="exact"/>
        <w:rPr>
          <w:rFonts w:hint="eastAsia" w:ascii="宋体" w:hAnsi="宋体"/>
          <w:sz w:val="24"/>
          <w:szCs w:val="24"/>
        </w:rPr>
      </w:pPr>
      <w:r>
        <w:rPr>
          <w:rFonts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.5.5供应商组成联合体参加谈判，联合体中任何一方或多方未按要求签字、盖章、加盖公章的质疑。</w:t>
      </w:r>
      <w:r/>
    </w:p>
    <w:p>
      <w:pPr>
        <w:pStyle w:val="911"/>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1"/>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911"/>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w:t>
      </w:r>
      <w:r>
        <w:rPr>
          <w:rFonts w:hint="eastAsia" w:ascii="宋体" w:hAnsi="宋体" w:cs="宋体"/>
          <w:sz w:val="24"/>
          <w:szCs w:val="24"/>
        </w:rPr>
        <w:t xml:space="preserve">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91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911"/>
        <w:keepLines/>
        <w:keepNext/>
        <w:spacing w:before="156" w:after="156" w:line="360" w:lineRule="auto"/>
        <w:rPr>
          <w:rFonts w:hint="eastAsia" w:ascii="Times New Roman" w:hAnsi="Times New Roman"/>
          <w:b/>
          <w:bCs/>
          <w:sz w:val="32"/>
          <w:szCs w:val="32"/>
        </w:rPr>
        <w:outlineLvl w:val="2"/>
      </w:pPr>
      <w:r/>
      <w:bookmarkStart w:id="141" w:name="_Toc120614220"/>
      <w:r/>
      <w:bookmarkStart w:id="142" w:name="_Toc20823308"/>
      <w:r/>
      <w:bookmarkStart w:id="143" w:name="_Toc513029236"/>
      <w:r/>
      <w:bookmarkStart w:id="144" w:name="_Toc16938552"/>
      <w:r>
        <w:rPr>
          <w:rFonts w:hint="eastAsia" w:ascii="Times New Roman" w:hAnsi="Times New Roman"/>
          <w:b/>
          <w:bCs/>
          <w:sz w:val="32"/>
          <w:szCs w:val="32"/>
        </w:rPr>
        <w:t xml:space="preserve">七、授予合同</w:t>
      </w:r>
      <w:bookmarkEnd w:id="141"/>
      <w:r>
        <w:rPr>
          <w:rFonts w:hint="eastAsia" w:ascii="Times New Roman" w:hAnsi="Times New Roman"/>
          <w:b/>
          <w:bCs/>
          <w:sz w:val="32"/>
          <w:szCs w:val="32"/>
        </w:rPr>
      </w:r>
      <w:r/>
    </w:p>
    <w:p>
      <w:pPr>
        <w:pStyle w:val="911"/>
        <w:ind w:firstLine="600"/>
        <w:keepLines/>
        <w:keepNext/>
        <w:rPr>
          <w:rFonts w:hint="eastAsia" w:ascii="黑体" w:hAnsi="宋体" w:eastAsia="黑体"/>
          <w:bCs/>
          <w:sz w:val="30"/>
          <w:szCs w:val="30"/>
        </w:rPr>
        <w:outlineLvl w:val="3"/>
      </w:pPr>
      <w:r/>
      <w:bookmarkEnd w:id="142"/>
      <w:r/>
      <w:bookmarkEnd w:id="143"/>
      <w:r/>
      <w:bookmarkEnd w:id="144"/>
      <w:r/>
      <w:bookmarkStart w:id="145" w:name="_Toc513029237"/>
      <w:r/>
      <w:bookmarkStart w:id="146" w:name="_Toc16938553"/>
      <w:r/>
      <w:bookmarkStart w:id="147"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911"/>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w:t>
      </w:r>
      <w:r>
        <w:rPr>
          <w:rFonts w:hint="eastAsia" w:ascii="宋体" w:hAnsi="宋体"/>
          <w:sz w:val="24"/>
          <w:szCs w:val="24"/>
        </w:rPr>
        <w:t xml:space="preserve">件。</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911"/>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911"/>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15"/>
        <w:ind w:firstLine="600"/>
        <w:spacing w:before="0" w:after="0" w:line="240" w:lineRule="auto"/>
        <w:rPr>
          <w:rFonts w:hint="eastAsia" w:ascii="黑体" w:hAnsi="宋体" w:cs="Times New Roman"/>
          <w:b w:val="0"/>
          <w:sz w:val="30"/>
          <w:szCs w:val="30"/>
        </w:rPr>
      </w:pPr>
      <w:r/>
      <w:bookmarkEnd w:id="145"/>
      <w:r/>
      <w:bookmarkEnd w:id="146"/>
      <w:r/>
      <w:bookmarkEnd w:id="147"/>
      <w:r/>
      <w:bookmarkStart w:id="148" w:name="_Toc16938558"/>
      <w:r/>
      <w:bookmarkStart w:id="149" w:name="_Toc20823314"/>
      <w:r/>
      <w:bookmarkStart w:id="150" w:name="_Toc479757207"/>
      <w:r/>
      <w:bookmarkStart w:id="151" w:name="_Toc513029242"/>
      <w:r/>
      <w:bookmarkStart w:id="152" w:name="_Toc120614221"/>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911"/>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91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1"/>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911"/>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911"/>
        <w:ind w:firstLine="480"/>
        <w:spacing w:line="480" w:lineRule="exact"/>
        <w:rPr>
          <w:rFonts w:ascii="宋体" w:hAnsi="宋体"/>
          <w:sz w:val="24"/>
          <w:szCs w:val="24"/>
        </w:rPr>
      </w:pPr>
      <w:r>
        <w:rPr>
          <w:rFonts w:ascii="宋体" w:hAnsi="宋体"/>
          <w:sz w:val="24"/>
          <w:szCs w:val="24"/>
        </w:rPr>
        <w:t xml:space="preserve">中小企业是指在中华人民共</w:t>
      </w:r>
      <w:r>
        <w:rPr>
          <w:rFonts w:ascii="宋体" w:hAnsi="宋体"/>
          <w:sz w:val="24"/>
          <w:szCs w:val="24"/>
        </w:rPr>
        <w:t xml:space="preserve">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1"/>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911"/>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911"/>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911"/>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1"/>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w:t>
      </w:r>
      <w:r>
        <w:rPr>
          <w:rFonts w:ascii="宋体" w:hAnsi="宋体"/>
          <w:sz w:val="24"/>
          <w:szCs w:val="24"/>
        </w:rPr>
        <w:t xml:space="preserve">策。</w:t>
      </w:r>
      <w:r/>
    </w:p>
    <w:p>
      <w:pPr>
        <w:pStyle w:val="911"/>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1"/>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w:t>
      </w:r>
      <w:r>
        <w:rPr>
          <w:rFonts w:ascii="宋体" w:hAnsi="宋体"/>
          <w:sz w:val="24"/>
          <w:szCs w:val="24"/>
        </w:rPr>
        <w:t xml:space="preserve">同时满足以下条件：</w:t>
      </w:r>
      <w:r/>
    </w:p>
    <w:p>
      <w:pPr>
        <w:pStyle w:val="911"/>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911"/>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911"/>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911"/>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1"/>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w:t>
      </w:r>
      <w:r>
        <w:rPr>
          <w:rFonts w:ascii="宋体" w:hAnsi="宋体"/>
          <w:sz w:val="24"/>
          <w:szCs w:val="24"/>
        </w:rPr>
        <w:t xml:space="preserve">单位制造的货物、承担的工程或者服务（以下简称产品），或者提供其他残疾人福利性单位制造的货物（不包括使用非残疾人福利性单位注册商标的货物）；</w:t>
      </w:r>
      <w:r/>
    </w:p>
    <w:p>
      <w:pPr>
        <w:pStyle w:val="911"/>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1"/>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911"/>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w:t>
      </w:r>
      <w:r>
        <w:rPr>
          <w:rFonts w:ascii="宋体" w:hAnsi="宋体"/>
          <w:sz w:val="24"/>
          <w:szCs w:val="24"/>
        </w:rPr>
        <w:t xml:space="preserve">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1"/>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1"/>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911"/>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1"/>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w:t>
      </w:r>
      <w:r>
        <w:rPr>
          <w:rFonts w:ascii="宋体" w:hAnsi="宋体"/>
          <w:sz w:val="24"/>
          <w:szCs w:val="24"/>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1"/>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w:t>
      </w:r>
      <w:r>
        <w:rPr>
          <w:rFonts w:ascii="宋体" w:hAnsi="宋体"/>
          <w:sz w:val="24"/>
          <w:szCs w:val="24"/>
        </w:rPr>
        <w:t xml:space="preserve">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1"/>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w:t>
      </w:r>
      <w:r>
        <w:rPr>
          <w:rFonts w:ascii="宋体" w:hAnsi="宋体"/>
          <w:b/>
          <w:sz w:val="24"/>
          <w:szCs w:val="24"/>
        </w:rPr>
        <w:t xml:space="preserve">业振兴管理</w:t>
      </w:r>
      <w:r/>
    </w:p>
    <w:p>
      <w:pPr>
        <w:pStyle w:val="91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1"/>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911"/>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w:t>
      </w:r>
      <w:r>
        <w:rPr>
          <w:rFonts w:ascii="宋体" w:hAnsi="宋体"/>
          <w:sz w:val="24"/>
          <w:szCs w:val="24"/>
        </w:rPr>
        <w:t xml:space="preserve">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1"/>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w:t>
      </w:r>
      <w:r>
        <w:rPr>
          <w:rFonts w:ascii="宋体" w:hAnsi="宋体"/>
          <w:sz w:val="24"/>
          <w:szCs w:val="24"/>
        </w:rPr>
        <w:t xml:space="preserve">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w:t>
      </w:r>
      <w:r>
        <w:rPr>
          <w:rFonts w:hint="eastAsia" w:ascii="宋体" w:hAnsi="宋体"/>
          <w:sz w:val="24"/>
          <w:szCs w:val="24"/>
        </w:rPr>
        <w:t xml:space="preserve">《目录》的创新产品，上述《目录》内创新产品，自认定之日起2年内视同已具备相应销售业绩，参加政府采购活动时业绩分值为满分。（如涉及）</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w:t>
      </w:r>
      <w:r>
        <w:rPr>
          <w:rFonts w:hint="eastAsia" w:ascii="宋体" w:hAnsi="宋体" w:cs="宋体"/>
          <w:color w:val="000000"/>
          <w:sz w:val="24"/>
          <w:szCs w:val="24"/>
        </w:rPr>
        <w:t xml:space="preserve">，鼓励优先采用电子履约保函（保险）的形式。</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w:t>
      </w:r>
      <w:r>
        <w:rPr>
          <w:rFonts w:hint="eastAsia" w:ascii="宋体" w:hAnsi="宋体" w:cs="宋体"/>
          <w:color w:val="000000"/>
          <w:sz w:val="24"/>
          <w:szCs w:val="24"/>
        </w:rPr>
        <w:t xml:space="preserve">载“政府采购电子履约保函（保险）操作手册”。</w:t>
      </w:r>
      <w:r>
        <w:rPr>
          <w:rFonts w:ascii="宋体" w:hAnsi="宋体" w:cs="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r>
      <w:r/>
    </w:p>
    <w:p>
      <w:pPr>
        <w:pStyle w:val="911"/>
        <w:spacing w:line="480" w:lineRule="exact"/>
        <w:rPr>
          <w:rFonts w:hint="eastAsia" w:ascii="宋体" w:hAnsi="宋体"/>
          <w:sz w:val="24"/>
          <w:szCs w:val="24"/>
        </w:rPr>
      </w:pPr>
      <w:r>
        <w:rPr>
          <w:rFonts w:hint="eastAsia" w:ascii="宋体" w:hAnsi="宋体"/>
          <w:sz w:val="24"/>
          <w:szCs w:val="24"/>
        </w:rPr>
      </w:r>
      <w:r/>
    </w:p>
    <w:p>
      <w:pPr>
        <w:pStyle w:val="911"/>
        <w:ind w:firstLine="880"/>
        <w:spacing w:line="480" w:lineRule="exact"/>
        <w:rPr>
          <w:rFonts w:hint="eastAsia" w:ascii="黑体" w:hAnsi="Times New Roman" w:eastAsia="黑体"/>
          <w:bCs/>
          <w:sz w:val="44"/>
          <w:szCs w:val="28"/>
        </w:rPr>
      </w:pPr>
      <w:r>
        <w:rPr>
          <w:rFonts w:hint="eastAsia" w:ascii="黑体" w:hAnsi="Times New Roman" w:eastAsia="黑体"/>
          <w:bCs/>
          <w:sz w:val="44"/>
          <w:szCs w:val="28"/>
        </w:rPr>
      </w:r>
      <w:r/>
    </w:p>
    <w:p>
      <w:pPr>
        <w:pStyle w:val="911"/>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8"/>
      <w:r/>
      <w:bookmarkEnd w:id="149"/>
      <w:r/>
      <w:bookmarkEnd w:id="150"/>
      <w:r/>
      <w:bookmarkEnd w:id="151"/>
      <w:r/>
      <w:bookmarkEnd w:id="152"/>
      <w:r>
        <w:rPr>
          <w:rFonts w:hint="eastAsia" w:ascii="黑体" w:hAnsi="Times New Roman" w:eastAsia="黑体"/>
          <w:bCs/>
          <w:sz w:val="44"/>
          <w:szCs w:val="28"/>
        </w:rPr>
        <w:t xml:space="preserve">文本</w:t>
      </w:r>
      <w:r/>
    </w:p>
    <w:p>
      <w:pPr>
        <w:pStyle w:val="911"/>
        <w:ind w:firstLine="480"/>
        <w:spacing w:line="500" w:lineRule="exact"/>
        <w:rPr>
          <w:rFonts w:hint="eastAsia" w:ascii="宋体" w:hAnsi="宋体"/>
          <w:bCs/>
          <w:sz w:val="24"/>
          <w:szCs w:val="21"/>
        </w:rPr>
      </w:pPr>
      <w:r/>
      <w:bookmarkStart w:id="153" w:name="_Toc20823315"/>
      <w:r/>
      <w:bookmarkStart w:id="154" w:name="_Toc16938559"/>
      <w:r/>
      <w:bookmarkStart w:id="155" w:name="_Toc513029243"/>
      <w:r>
        <w:rPr>
          <w:rFonts w:hint="eastAsia" w:ascii="宋体" w:hAnsi="宋体"/>
          <w:bCs/>
          <w:sz w:val="24"/>
          <w:szCs w:val="21"/>
        </w:rPr>
        <w:t xml:space="preserve">以下为成交后签订本项目合同的通用条款，成交供应商不得提出实质性的修改。</w:t>
      </w:r>
      <w:r/>
    </w:p>
    <w:p>
      <w:pPr>
        <w:pStyle w:val="911"/>
        <w:ind w:firstLine="640"/>
        <w:spacing w:line="500" w:lineRule="exact"/>
        <w:rPr>
          <w:rFonts w:hint="eastAsia" w:ascii="宋体" w:hAnsi="宋体"/>
          <w:bCs/>
          <w:sz w:val="32"/>
          <w:szCs w:val="32"/>
        </w:rPr>
      </w:pPr>
      <w:r>
        <w:rPr>
          <w:rFonts w:hint="eastAsia" w:ascii="宋体" w:hAnsi="宋体"/>
          <w:bCs/>
          <w:sz w:val="32"/>
          <w:szCs w:val="32"/>
        </w:rPr>
      </w:r>
      <w:r/>
    </w:p>
    <w:p>
      <w:pPr>
        <w:pStyle w:val="911"/>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911"/>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911"/>
        <w:spacing w:before="120" w:after="120"/>
        <w:rPr>
          <w:rFonts w:ascii="宋体" w:hAnsi="宋体" w:cs="Courier New"/>
          <w:sz w:val="24"/>
          <w:szCs w:val="24"/>
        </w:rPr>
      </w:pPr>
      <w:r>
        <w:rPr>
          <w:rFonts w:ascii="宋体" w:hAnsi="宋体" w:cs="Courier New"/>
          <w:sz w:val="24"/>
          <w:szCs w:val="24"/>
        </w:rPr>
        <w:t xml:space="preserve">甲方：（买方）_________</w:t>
      </w:r>
      <w:r/>
    </w:p>
    <w:p>
      <w:pPr>
        <w:pStyle w:val="911"/>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911"/>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911"/>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911"/>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911"/>
        <w:spacing w:before="120" w:after="120"/>
        <w:rPr>
          <w:rFonts w:hint="eastAsia" w:ascii="宋体" w:hAnsi="宋体" w:cs="Courier New"/>
          <w:sz w:val="24"/>
          <w:szCs w:val="24"/>
        </w:rPr>
      </w:pPr>
      <w:r>
        <w:rPr>
          <w:rFonts w:ascii="宋体" w:hAnsi="宋体" w:cs="Courier New"/>
          <w:sz w:val="24"/>
          <w:szCs w:val="24"/>
        </w:rPr>
        <w:t xml:space="preserve">1.</w:t>
      </w:r>
      <w:r>
        <w:rPr>
          <w:rFonts w:ascii="宋体" w:hAnsi="宋体" w:cs="Courier New"/>
          <w:sz w:val="24"/>
          <w:szCs w:val="24"/>
        </w:rPr>
        <w:t xml:space="preserve">2</w:t>
      </w:r>
      <w:r>
        <w:rPr>
          <w:rFonts w:hint="eastAsia" w:ascii="宋体" w:hAnsi="宋体" w:cs="Courier New"/>
          <w:sz w:val="24"/>
          <w:szCs w:val="24"/>
        </w:rPr>
        <w:t xml:space="preserve">标的质量：</w:t>
      </w:r>
      <w:r/>
    </w:p>
    <w:p>
      <w:pPr>
        <w:pStyle w:val="911"/>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911"/>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911"/>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911"/>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p>
    <w:p>
      <w:pPr>
        <w:pStyle w:val="911"/>
        <w:spacing w:before="120" w:after="120"/>
        <w:rPr>
          <w:rFonts w:ascii="宋体" w:hAnsi="宋体" w:cs="Courier New"/>
          <w:b/>
          <w:sz w:val="24"/>
          <w:szCs w:val="24"/>
        </w:rPr>
      </w:pPr>
      <w:r>
        <w:rPr>
          <w:rFonts w:ascii="宋体" w:hAnsi="宋体" w:cs="Courier New"/>
          <w:b/>
          <w:sz w:val="24"/>
          <w:szCs w:val="24"/>
        </w:rPr>
        <w:t xml:space="preserve">二、合同金额</w:t>
      </w:r>
      <w:r/>
    </w:p>
    <w:p>
      <w:pPr>
        <w:pStyle w:val="911"/>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911"/>
        <w:spacing w:before="120" w:after="120"/>
        <w:rPr>
          <w:rFonts w:ascii="宋体" w:hAnsi="宋体" w:cs="Courier New"/>
          <w:b/>
          <w:sz w:val="24"/>
          <w:szCs w:val="24"/>
        </w:rPr>
      </w:pPr>
      <w:r>
        <w:rPr>
          <w:rFonts w:ascii="宋体" w:hAnsi="宋体" w:cs="Courier New"/>
          <w:b/>
          <w:sz w:val="24"/>
          <w:szCs w:val="24"/>
        </w:rPr>
        <w:t xml:space="preserve">三、技术资料</w:t>
      </w:r>
      <w:r/>
    </w:p>
    <w:p>
      <w:pPr>
        <w:pStyle w:val="911"/>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911"/>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w:t>
      </w:r>
      <w:r>
        <w:rPr>
          <w:rFonts w:ascii="宋体" w:hAnsi="宋体" w:cs="Courier New"/>
          <w:sz w:val="24"/>
          <w:szCs w:val="24"/>
        </w:rPr>
        <w:t xml:space="preserve">履行本合同有关的人员提供，也应注意保密并限于履行合同的必需范围。</w:t>
      </w:r>
      <w:r/>
    </w:p>
    <w:p>
      <w:pPr>
        <w:pStyle w:val="911"/>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911"/>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911"/>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911"/>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911"/>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951"/>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Ansi="宋体"/>
          <w:sz w:val="24"/>
          <w:szCs w:val="24"/>
          <w:u w:val="single"/>
        </w:rPr>
        <w:t xml:space="preserve">___/____</w:t>
      </w:r>
      <w:r>
        <w:rPr>
          <w:rFonts w:hAnsi="宋体"/>
          <w:sz w:val="24"/>
          <w:szCs w:val="24"/>
        </w:rPr>
        <w:t xml:space="preserve">_元作为本合同的履约保证金。（不得超过合同金额的5%）。供应商可以自主选择以支票、汇票、本</w:t>
      </w:r>
      <w:r>
        <w:rPr>
          <w:rFonts w:hAnsi="宋体"/>
          <w:sz w:val="24"/>
          <w:szCs w:val="24"/>
        </w:rPr>
        <w:t xml:space="preserve">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1"/>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1"/>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91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11"/>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911"/>
        <w:spacing w:before="156" w:after="156"/>
        <w:rPr>
          <w:rFonts w:hint="eastAsia" w:ascii="宋体" w:hAnsi="宋体"/>
          <w:sz w:val="24"/>
        </w:rPr>
      </w:pPr>
      <w:r>
        <w:rPr>
          <w:rFonts w:hint="eastAsia" w:ascii="宋体" w:hAnsi="宋体"/>
          <w:sz w:val="24"/>
        </w:rPr>
        <w:t xml:space="preserve">8.1全额付款：</w:t>
      </w:r>
      <w:r>
        <w:rPr>
          <w:rFonts w:hint="eastAsia" w:ascii="宋体" w:hAnsi="宋体"/>
          <w:sz w:val="24"/>
          <w:u w:val="single"/>
        </w:rPr>
        <w:t xml:space="preserve">  合同签</w:t>
      </w:r>
      <w:r>
        <w:rPr>
          <w:rFonts w:hint="eastAsia" w:ascii="宋体" w:hAnsi="宋体"/>
          <w:sz w:val="24"/>
          <w:u w:val="single"/>
        </w:rPr>
        <w:t xml:space="preserve">订后一次性支付全部合同款</w:t>
      </w:r>
      <w:r>
        <w:rPr>
          <w:rFonts w:hint="eastAsia" w:ascii="宋体" w:hAnsi="宋体"/>
          <w:sz w:val="24"/>
        </w:rPr>
        <w:t xml:space="preserve">，满足合同约定支付条件的，自收到发票后10个工作日内支付。</w:t>
      </w:r>
      <w:r/>
    </w:p>
    <w:p>
      <w:pPr>
        <w:pStyle w:val="91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91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91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91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w:t>
      </w:r>
      <w:r>
        <w:rPr>
          <w:rFonts w:hint="eastAsia" w:ascii="宋体" w:hAnsi="宋体" w:cs="Courier New"/>
          <w:sz w:val="24"/>
          <w:szCs w:val="24"/>
        </w:rPr>
        <w:t xml:space="preserve">甲方邀请参加本项目的其他供应商或第三方专业机构及专家参与验收，相关意见将作为验收书的参考资料。</w:t>
      </w:r>
      <w:r/>
    </w:p>
    <w:p>
      <w:pPr>
        <w:pStyle w:val="91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w:t>
      </w:r>
      <w:r>
        <w:rPr>
          <w:rFonts w:hint="eastAsia" w:ascii="宋体" w:hAnsi="宋体" w:cs="Courier New"/>
          <w:sz w:val="24"/>
          <w:szCs w:val="24"/>
        </w:rPr>
        <w:t xml:space="preserve">验收不合格的项目，甲方依法及时处理。采购合同的履行、违约责任和解决争议的方式等适用《民法典》。乙方在履约过程中有政府采购法律法规规定的违法违规情形的,甲方将及时报告本级财政部门。</w:t>
      </w:r>
      <w:r/>
    </w:p>
    <w:p>
      <w:pPr>
        <w:pStyle w:val="91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91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w:t>
      </w:r>
      <w:r>
        <w:rPr>
          <w:rFonts w:hint="eastAsia" w:ascii="宋体" w:hAnsi="宋体" w:cs="Courier New"/>
          <w:color w:val="ff0000"/>
          <w:sz w:val="24"/>
          <w:szCs w:val="24"/>
        </w:rPr>
        <w:t xml:space="preserve">乙方提供合同标的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91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91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w:t>
      </w:r>
      <w:r>
        <w:rPr>
          <w:rFonts w:hint="eastAsia" w:ascii="宋体" w:hAnsi="宋体" w:cs="Courier New"/>
          <w:sz w:val="24"/>
          <w:szCs w:val="24"/>
        </w:rPr>
        <w:t xml:space="preserve">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91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91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91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91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w:t>
      </w:r>
      <w:r>
        <w:rPr>
          <w:rFonts w:ascii="宋体" w:hAnsi="宋体" w:cs="Courier New"/>
          <w:sz w:val="24"/>
          <w:szCs w:val="24"/>
        </w:rPr>
        <w:t xml:space="preserve">2 不可抗力事件发生后，应立即通知对方，并寄送有关权威机构出具的证明。</w:t>
      </w:r>
      <w:r/>
    </w:p>
    <w:p>
      <w:pPr>
        <w:pStyle w:val="91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91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911"/>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91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91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91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91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w:t>
      </w:r>
      <w:r>
        <w:rPr>
          <w:rFonts w:ascii="宋体" w:hAnsi="宋体" w:cs="Courier New"/>
          <w:sz w:val="24"/>
          <w:szCs w:val="24"/>
        </w:rPr>
        <w:t xml:space="preserve">执一份。</w:t>
      </w:r>
      <w:r/>
    </w:p>
    <w:p>
      <w:pPr>
        <w:pStyle w:val="911"/>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911"/>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911"/>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911"/>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911"/>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911"/>
        <w:rPr>
          <w:rFonts w:hint="eastAsia" w:ascii="宋体" w:hAnsi="宋体"/>
          <w:b/>
          <w:sz w:val="28"/>
          <w:szCs w:val="28"/>
        </w:rPr>
      </w:pPr>
      <w:r/>
      <w:bookmarkEnd w:id="153"/>
      <w:r/>
      <w:bookmarkEnd w:id="154"/>
      <w:r/>
      <w:bookmarkEnd w:id="155"/>
      <w:r/>
      <w:bookmarkStart w:id="156" w:name="_Hlt16619369"/>
      <w:r/>
      <w:bookmarkEnd w:id="156"/>
      <w:r/>
      <w:bookmarkStart w:id="157" w:name="_Toc49090575"/>
      <w:r/>
      <w:bookmarkStart w:id="158" w:name="_Toc26554093"/>
      <w:r>
        <w:rPr>
          <w:rFonts w:hint="eastAsia" w:ascii="宋体" w:hAnsi="宋体"/>
          <w:b/>
          <w:sz w:val="28"/>
          <w:szCs w:val="28"/>
        </w:rPr>
      </w:r>
      <w:r/>
    </w:p>
    <w:p>
      <w:pPr>
        <w:pStyle w:val="911"/>
        <w:rPr>
          <w:rFonts w:hint="eastAsia" w:ascii="宋体" w:hAnsi="宋体"/>
          <w:b/>
          <w:sz w:val="28"/>
          <w:szCs w:val="28"/>
        </w:rPr>
      </w:pPr>
      <w:r>
        <w:rPr>
          <w:rFonts w:hint="eastAsia" w:ascii="宋体" w:hAnsi="宋体"/>
          <w:b/>
          <w:sz w:val="28"/>
          <w:szCs w:val="28"/>
        </w:rPr>
      </w:r>
      <w:r/>
    </w:p>
    <w:p>
      <w:pPr>
        <w:pStyle w:val="911"/>
        <w:tabs>
          <w:tab w:val="left" w:pos="6200" w:leader="none"/>
        </w:tabs>
        <w:rPr>
          <w:rFonts w:hint="eastAsia" w:ascii="Arial" w:hAnsi="Arial" w:cs="Arial"/>
          <w:b/>
          <w:sz w:val="32"/>
          <w:szCs w:val="21"/>
        </w:rPr>
      </w:pPr>
      <w:r>
        <w:rPr>
          <w:rFonts w:hint="eastAsia" w:ascii="Arial" w:hAnsi="Arial" w:cs="Arial"/>
          <w:b/>
          <w:sz w:val="32"/>
          <w:szCs w:val="21"/>
        </w:rPr>
      </w:r>
      <w:r/>
    </w:p>
    <w:p>
      <w:pPr>
        <w:pStyle w:val="912"/>
        <w:spacing w:line="360" w:lineRule="auto"/>
        <w:rPr>
          <w:rFonts w:hint="eastAsia" w:ascii="黑体" w:eastAsia="黑体"/>
          <w:b/>
          <w:bCs/>
          <w:sz w:val="44"/>
        </w:rPr>
      </w:pPr>
      <w:r>
        <w:rPr>
          <w:rFonts w:hint="eastAsia" w:ascii="黑体" w:eastAsia="黑体"/>
          <w:b/>
          <w:bCs/>
          <w:sz w:val="44"/>
        </w:rPr>
        <w:t xml:space="preserve">第四章 采购需求</w:t>
      </w:r>
      <w:r/>
    </w:p>
    <w:p>
      <w:pPr>
        <w:pStyle w:val="1004"/>
        <w:numPr>
          <w:ilvl w:val="0"/>
          <w:numId w:val="6"/>
        </w:numPr>
        <w:jc w:val="both"/>
        <w:spacing w:line="360" w:lineRule="auto"/>
        <w:widowControl w:val="off"/>
        <w:rPr>
          <w:rFonts w:ascii="Times New Roman" w:hAnsi="Times New Roman"/>
          <w:b/>
        </w:rPr>
      </w:pPr>
      <w:r>
        <w:rPr>
          <w:rFonts w:ascii="Times New Roman" w:hAnsi="Times New Roman"/>
          <w:b/>
        </w:rPr>
        <w:t xml:space="preserve">采购标的</w:t>
      </w:r>
      <w:r/>
    </w:p>
    <w:p>
      <w:pPr>
        <w:pStyle w:val="911"/>
        <w:ind w:firstLine="480"/>
        <w:spacing w:line="360" w:lineRule="auto"/>
        <w:rPr>
          <w:rFonts w:hint="eastAsia"/>
          <w:bCs/>
          <w:sz w:val="24"/>
        </w:rPr>
      </w:pPr>
      <w:r>
        <w:rPr>
          <w:bCs/>
          <w:sz w:val="24"/>
        </w:rPr>
        <w:t xml:space="preserve">1.</w:t>
      </w:r>
      <w:r>
        <w:rPr>
          <w:rFonts w:hint="eastAsia"/>
          <w:bCs/>
          <w:sz w:val="24"/>
        </w:rPr>
        <w:t xml:space="preserve">项目名称：常州市公安局天宁分局2025年度执法执勤车</w:t>
      </w:r>
      <w:r>
        <w:rPr>
          <w:rFonts w:hint="eastAsia"/>
          <w:bCs/>
          <w:sz w:val="24"/>
        </w:rPr>
        <w:t xml:space="preserve">辆购置（1-4）</w:t>
      </w:r>
      <w:r>
        <w:rPr>
          <w:bCs/>
          <w:sz w:val="24"/>
        </w:rPr>
        <w:t xml:space="preserve"> </w:t>
      </w:r>
      <w:r>
        <w:rPr>
          <w:rFonts w:hint="eastAsia"/>
          <w:bCs/>
          <w:sz w:val="24"/>
        </w:rPr>
      </w:r>
      <w:r/>
    </w:p>
    <w:p>
      <w:pPr>
        <w:pStyle w:val="911"/>
        <w:ind w:firstLine="480"/>
        <w:spacing w:line="360" w:lineRule="auto"/>
        <w:rPr>
          <w:rFonts w:ascii="宋体" w:hAnsi="宋体"/>
          <w:sz w:val="24"/>
        </w:rPr>
      </w:pPr>
      <w:r>
        <w:rPr>
          <w:rFonts w:hint="eastAsia" w:ascii="宋体" w:hAnsi="宋体"/>
          <w:sz w:val="24"/>
        </w:rPr>
        <w:t xml:space="preserve">2.预算金额：</w:t>
      </w:r>
      <w:r>
        <w:rPr>
          <w:rFonts w:hint="eastAsia" w:ascii="宋体" w:hAnsi="宋体"/>
          <w:sz w:val="24"/>
          <w:szCs w:val="24"/>
        </w:rPr>
        <w:t xml:space="preserve">采购包1：11.58万元；采购包2：16.08万元；采购包3：16.98万元；采购包4：16.88万元。</w:t>
      </w:r>
      <w:r>
        <w:rPr>
          <w:rFonts w:ascii="宋体" w:hAnsi="宋体"/>
          <w:sz w:val="24"/>
        </w:rPr>
        <w:t xml:space="preserve"> </w:t>
      </w:r>
      <w:r/>
    </w:p>
    <w:p>
      <w:pPr>
        <w:pStyle w:val="911"/>
        <w:ind w:firstLine="480"/>
        <w:spacing w:line="360" w:lineRule="auto"/>
        <w:rPr>
          <w:rFonts w:ascii="宋体" w:hAnsi="宋体"/>
          <w:sz w:val="24"/>
        </w:rPr>
      </w:pPr>
      <w:r>
        <w:rPr>
          <w:rFonts w:hint="eastAsia" w:ascii="宋体" w:hAnsi="宋体"/>
          <w:sz w:val="24"/>
        </w:rPr>
        <w:t xml:space="preserve">3.最高限价：</w:t>
      </w:r>
      <w:r>
        <w:rPr>
          <w:rFonts w:hint="eastAsia" w:ascii="宋体" w:hAnsi="宋体"/>
          <w:sz w:val="24"/>
          <w:szCs w:val="24"/>
        </w:rPr>
        <w:t xml:space="preserve">采购包1：11.58万元；采购包2：15.68万元；采购包3：16.38万元；采购包4：16.88万元。</w:t>
      </w:r>
      <w:r>
        <w:rPr>
          <w:rFonts w:ascii="宋体" w:hAnsi="宋体"/>
          <w:sz w:val="24"/>
        </w:rPr>
      </w:r>
      <w:r/>
    </w:p>
    <w:p>
      <w:pPr>
        <w:pStyle w:val="911"/>
        <w:ind w:firstLine="480"/>
        <w:spacing w:line="360" w:lineRule="auto"/>
        <w:rPr>
          <w:rFonts w:ascii="宋体" w:hAnsi="宋体"/>
          <w:sz w:val="24"/>
          <w:u w:val="single"/>
        </w:rPr>
      </w:pPr>
      <w:r>
        <w:rPr>
          <w:rFonts w:hint="eastAsia" w:ascii="宋体" w:hAnsi="宋体"/>
          <w:sz w:val="24"/>
        </w:rPr>
        <w:t xml:space="preserve">4.采购项目概况（简介）：</w:t>
      </w:r>
      <w:r>
        <w:rPr>
          <w:rFonts w:hint="eastAsia" w:ascii="宋体" w:hAnsi="宋体"/>
          <w:sz w:val="24"/>
          <w:szCs w:val="24"/>
        </w:rPr>
        <w:t xml:space="preserve">常州市公安局天宁分局部分执法执勤车辆已至报废年限，安全性能存在隐患，无法保障日常执法活动，根据相关规定，现需要购置一批执法执勤用车，以满足执法执勤、侦察办案等保障任务。</w:t>
      </w:r>
      <w:r>
        <w:rPr>
          <w:rFonts w:hint="eastAsia" w:ascii="宋体" w:hAnsi="宋体" w:cs="宋体"/>
          <w:sz w:val="24"/>
        </w:rPr>
        <w:t xml:space="preserve"> </w:t>
      </w:r>
      <w:r>
        <w:rPr>
          <w:rFonts w:ascii="宋体" w:hAnsi="宋体"/>
          <w:sz w:val="24"/>
          <w:u w:val="single"/>
        </w:rPr>
      </w:r>
      <w:r/>
    </w:p>
    <w:p>
      <w:pPr>
        <w:pStyle w:val="911"/>
        <w:ind w:firstLine="480"/>
        <w:spacing w:line="360" w:lineRule="auto"/>
        <w:rPr>
          <w:rFonts w:ascii="宋体" w:hAnsi="宋体"/>
          <w:sz w:val="24"/>
        </w:rPr>
      </w:pPr>
      <w:r>
        <w:rPr>
          <w:rFonts w:hint="eastAsia" w:ascii="宋体" w:hAnsi="宋体"/>
          <w:sz w:val="24"/>
        </w:rPr>
        <w:t xml:space="preserve">5.合同履行期限：合同签订后60天内交货。</w:t>
      </w:r>
      <w:r>
        <w:rPr>
          <w:rFonts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6.是/</w:t>
      </w:r>
      <w:r>
        <w:rPr>
          <w:rFonts w:hint="eastAsia" w:ascii="宋体" w:hAnsi="宋体"/>
          <w:sz w:val="24"/>
        </w:rPr>
        <w:t xml:space="preserve">否接受联合体投标：否 </w:t>
      </w:r>
      <w:r/>
    </w:p>
    <w:p>
      <w:pPr>
        <w:pStyle w:val="911"/>
        <w:ind w:firstLine="480"/>
        <w:spacing w:line="360" w:lineRule="auto"/>
        <w:rPr>
          <w:rFonts w:hint="eastAsia" w:ascii="宋体" w:hAnsi="宋体"/>
          <w:sz w:val="24"/>
        </w:rPr>
      </w:pPr>
      <w:r>
        <w:rPr>
          <w:rFonts w:hint="eastAsia" w:ascii="宋体" w:hAnsi="宋体"/>
          <w:sz w:val="24"/>
        </w:rPr>
        <w:t xml:space="preserve">7.是/否接受分支机构参与响应：否</w:t>
      </w:r>
      <w:r/>
    </w:p>
    <w:p>
      <w:pPr>
        <w:pStyle w:val="911"/>
        <w:ind w:firstLine="480"/>
        <w:spacing w:line="360" w:lineRule="auto"/>
        <w:rPr>
          <w:rFonts w:hint="eastAsia" w:ascii="宋体" w:hAnsi="宋体"/>
          <w:sz w:val="24"/>
        </w:rPr>
      </w:pPr>
      <w:r>
        <w:rPr>
          <w:rFonts w:hint="eastAsia" w:ascii="宋体" w:hAnsi="宋体"/>
          <w:sz w:val="24"/>
        </w:rPr>
        <w:t xml:space="preserve">8.是/否属于政府购买服务：否</w:t>
      </w:r>
      <w:r/>
    </w:p>
    <w:p>
      <w:pPr>
        <w:pStyle w:val="911"/>
        <w:ind w:firstLine="480"/>
        <w:spacing w:line="360" w:lineRule="auto"/>
        <w:rPr>
          <w:rFonts w:hint="eastAsia" w:ascii="宋体" w:hAnsi="宋体"/>
          <w:sz w:val="24"/>
        </w:rPr>
      </w:pPr>
      <w:r>
        <w:rPr>
          <w:rFonts w:hint="eastAsia" w:ascii="宋体" w:hAnsi="宋体"/>
          <w:sz w:val="24"/>
        </w:rPr>
        <w:t xml:space="preserve">9.是/否接受进口产品投标：否</w:t>
      </w:r>
      <w:r/>
    </w:p>
    <w:p>
      <w:pPr>
        <w:pStyle w:val="911"/>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.本项目的特定资格要求：无</w:t>
      </w:r>
      <w:r/>
    </w:p>
    <w:p>
      <w:pPr>
        <w:pStyle w:val="911"/>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.项目类别：货物类</w:t>
      </w:r>
      <w:r/>
    </w:p>
    <w:p>
      <w:pPr>
        <w:pStyle w:val="911"/>
        <w:spacing w:line="360" w:lineRule="auto"/>
        <w:rPr>
          <w:rFonts w:ascii="宋体" w:hAnsi="宋体"/>
          <w:sz w:val="24"/>
        </w:rPr>
      </w:pPr>
      <w:r>
        <w:rPr>
          <w:rFonts w:ascii="宋体" w:hAnsi="宋体"/>
          <w:sz w:val="24"/>
        </w:rPr>
      </w:r>
      <w:r/>
    </w:p>
    <w:p>
      <w:pPr>
        <w:pStyle w:val="1004"/>
        <w:numPr>
          <w:ilvl w:val="0"/>
          <w:numId w:val="6"/>
        </w:numPr>
        <w:jc w:val="both"/>
        <w:spacing w:line="36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11"/>
        <w:contextualSpacing/>
        <w:ind w:firstLine="482"/>
        <w:spacing w:line="480" w:lineRule="auto"/>
        <w:rPr>
          <w:b/>
          <w:sz w:val="24"/>
        </w:rPr>
      </w:pPr>
      <w:r>
        <w:rPr>
          <w:rFonts w:hint="eastAsia"/>
          <w:b/>
          <w:sz w:val="24"/>
        </w:rPr>
        <w:t xml:space="preserve">1</w:t>
      </w:r>
      <w:r>
        <w:rPr>
          <w:b/>
          <w:sz w:val="24"/>
        </w:rPr>
        <w:t xml:space="preserve">. </w:t>
      </w:r>
      <w:r>
        <w:rPr>
          <w:rFonts w:hint="eastAsia"/>
          <w:b/>
          <w:sz w:val="24"/>
        </w:rPr>
        <w:t xml:space="preserve">实施的时间和地点</w:t>
      </w:r>
      <w:r>
        <w:rPr>
          <w:b/>
          <w:sz w:val="24"/>
        </w:rPr>
      </w:r>
      <w:r/>
    </w:p>
    <w:p>
      <w:pPr>
        <w:pStyle w:val="911"/>
        <w:contextualSpacing/>
        <w:ind w:firstLine="482"/>
        <w:spacing w:line="480" w:lineRule="auto"/>
        <w:rPr>
          <w:sz w:val="24"/>
        </w:rPr>
      </w:pPr>
      <w:r>
        <w:rPr>
          <w:rFonts w:hint="eastAsia"/>
          <w:b/>
          <w:sz w:val="24"/>
        </w:rPr>
        <w:t xml:space="preserve">时间：</w:t>
      </w:r>
      <w:r>
        <w:rPr>
          <w:rFonts w:hint="eastAsia"/>
          <w:sz w:val="24"/>
        </w:rPr>
        <w:t xml:space="preserve">合同签订后60天内交货。</w:t>
      </w:r>
      <w:r>
        <w:rPr>
          <w:sz w:val="24"/>
        </w:rPr>
      </w:r>
      <w:r/>
    </w:p>
    <w:p>
      <w:pPr>
        <w:pStyle w:val="911"/>
        <w:ind w:firstLine="482"/>
        <w:spacing w:line="480" w:lineRule="auto"/>
        <w:rPr>
          <w:rFonts w:ascii="宋体" w:hAnsi="宋体" w:cs="宋体"/>
          <w:sz w:val="24"/>
        </w:rPr>
      </w:pPr>
      <w:r>
        <w:rPr>
          <w:rFonts w:hint="eastAsia"/>
          <w:b/>
          <w:sz w:val="24"/>
        </w:rPr>
        <w:t xml:space="preserve">地点：</w:t>
      </w:r>
      <w:r>
        <w:rPr>
          <w:rFonts w:hint="eastAsia"/>
          <w:sz w:val="24"/>
        </w:rPr>
        <w:t xml:space="preserve">采购人指定地点。</w:t>
      </w:r>
      <w:r>
        <w:rPr>
          <w:rFonts w:ascii="宋体" w:hAnsi="宋体" w:cs="宋体"/>
          <w:sz w:val="24"/>
        </w:rPr>
      </w:r>
      <w:r/>
    </w:p>
    <w:p>
      <w:pPr>
        <w:pStyle w:val="911"/>
        <w:spacing w:line="480" w:lineRule="auto"/>
        <w:rPr>
          <w:sz w:val="24"/>
        </w:rPr>
      </w:pPr>
      <w:r>
        <w:rPr>
          <w:sz w:val="24"/>
        </w:rPr>
      </w:r>
      <w:r/>
    </w:p>
    <w:p>
      <w:pPr>
        <w:pStyle w:val="911"/>
        <w:ind w:firstLine="482"/>
        <w:spacing w:line="480" w:lineRule="auto"/>
        <w:rPr>
          <w:b/>
          <w:sz w:val="24"/>
        </w:rPr>
      </w:pPr>
      <w:r>
        <w:rPr>
          <w:b/>
          <w:sz w:val="24"/>
        </w:rPr>
        <w:t xml:space="preserve">2. 付款条件（进度和方式）</w:t>
      </w:r>
      <w:r/>
    </w:p>
    <w:p>
      <w:pPr>
        <w:pStyle w:val="911"/>
        <w:ind w:firstLine="480"/>
        <w:spacing w:line="480" w:lineRule="auto"/>
        <w:rPr>
          <w:sz w:val="24"/>
        </w:rPr>
      </w:pPr>
      <w:r>
        <w:rPr>
          <w:rFonts w:hint="eastAsia" w:ascii="宋体" w:hAnsi="宋体"/>
          <w:sz w:val="24"/>
          <w:szCs w:val="24"/>
        </w:rPr>
        <w:t xml:space="preserve">全额付款：合同签订后一次性支付全部合同款，满足合同约定支付条件的，自收到发票后10个工作日内支付。</w:t>
      </w:r>
      <w:r>
        <w:rPr>
          <w:sz w:val="24"/>
        </w:rPr>
      </w:r>
      <w:r/>
    </w:p>
    <w:p>
      <w:pPr>
        <w:pStyle w:val="911"/>
        <w:ind w:firstLine="482"/>
        <w:spacing w:line="480" w:lineRule="auto"/>
        <w:rPr>
          <w:rFonts w:hint="eastAsia"/>
          <w:b/>
          <w:sz w:val="24"/>
        </w:rPr>
      </w:pPr>
      <w:r>
        <w:rPr>
          <w:b/>
          <w:sz w:val="24"/>
        </w:rPr>
        <w:t xml:space="preserve">3. 包装和运输</w:t>
      </w:r>
      <w:r>
        <w:rPr>
          <w:rFonts w:hint="eastAsia"/>
          <w:b/>
          <w:sz w:val="24"/>
        </w:rPr>
      </w:r>
      <w:r/>
    </w:p>
    <w:p>
      <w:pPr>
        <w:pStyle w:val="911"/>
        <w:ind w:firstLine="480"/>
        <w:spacing w:line="480" w:lineRule="auto"/>
        <w:rPr>
          <w:sz w:val="24"/>
        </w:rPr>
      </w:pPr>
      <w:r>
        <w:rPr>
          <w:rFonts w:hint="eastAsia" w:ascii="宋体" w:hAnsi="宋体"/>
          <w:sz w:val="24"/>
        </w:rPr>
        <w:t xml:space="preserve">货物类必须要求供应商满足《关于印发〈商</w:t>
      </w:r>
      <w:r>
        <w:rPr>
          <w:rFonts w:hint="eastAsia" w:ascii="宋体" w:hAnsi="宋体"/>
          <w:sz w:val="24"/>
        </w:rPr>
        <w:t xml:space="preserve">品包装政府采购需求标准（试行）〉、〈快递包装政府采购需求标准（试行）〉的通知》（财办库﹝2020﹞123</w:t>
      </w:r>
      <w:r>
        <w:rPr>
          <w:rFonts w:hint="eastAsia" w:ascii="宋体" w:hAnsi="宋体"/>
          <w:sz w:val="24"/>
        </w:rPr>
        <w:t xml:space="preserve">号））的规定。</w:t>
      </w:r>
      <w:r>
        <w:rPr>
          <w:sz w:val="24"/>
        </w:rPr>
      </w:r>
      <w:r/>
    </w:p>
    <w:p>
      <w:pPr>
        <w:pStyle w:val="911"/>
        <w:spacing w:line="480" w:lineRule="auto"/>
        <w:rPr>
          <w:b/>
          <w:sz w:val="24"/>
        </w:rPr>
      </w:pPr>
      <w:r>
        <w:rPr>
          <w:b/>
          <w:sz w:val="24"/>
        </w:rPr>
      </w:r>
      <w:r/>
    </w:p>
    <w:p>
      <w:pPr>
        <w:pStyle w:val="911"/>
        <w:ind w:firstLine="482"/>
        <w:spacing w:line="480" w:lineRule="auto"/>
        <w:rPr>
          <w:b/>
          <w:sz w:val="24"/>
        </w:rPr>
      </w:pPr>
      <w:r>
        <w:rPr>
          <w:b/>
          <w:sz w:val="24"/>
        </w:rPr>
        <w:t xml:space="preserve">4. 售后服务（质保期</w:t>
      </w:r>
      <w:r>
        <w:rPr>
          <w:rFonts w:hint="eastAsia"/>
          <w:b/>
          <w:sz w:val="24"/>
        </w:rPr>
        <w:t xml:space="preserve">等</w:t>
      </w:r>
      <w:r>
        <w:rPr>
          <w:b/>
          <w:sz w:val="24"/>
        </w:rPr>
        <w:t xml:space="preserve">）</w:t>
      </w:r>
      <w:r/>
    </w:p>
    <w:p>
      <w:pPr>
        <w:pStyle w:val="911"/>
        <w:ind w:firstLine="480"/>
        <w:spacing w:line="480" w:lineRule="auto"/>
        <w:rPr>
          <w:b/>
          <w:sz w:val="24"/>
        </w:rPr>
      </w:pPr>
      <w:r>
        <w:rPr>
          <w:rFonts w:hint="eastAsia" w:ascii="宋体" w:hAnsi="宋体"/>
          <w:sz w:val="24"/>
        </w:rPr>
        <w:t xml:space="preserve">4.1技术培训：免费提供2天以上,最终用户3人次专业技术人员的培训,直至对方专业技术人员能够独立操作。</w:t>
      </w:r>
      <w:r>
        <w:rPr>
          <w:b/>
          <w:sz w:val="24"/>
        </w:rPr>
      </w:r>
      <w:r/>
    </w:p>
    <w:p>
      <w:pPr>
        <w:pStyle w:val="911"/>
        <w:ind w:firstLine="480"/>
        <w:spacing w:line="480" w:lineRule="auto"/>
        <w:rPr>
          <w:b/>
          <w:sz w:val="24"/>
        </w:rPr>
      </w:pPr>
      <w:r>
        <w:rPr>
          <w:rFonts w:hint="eastAsia" w:ascii="宋体" w:hAnsi="宋体"/>
          <w:sz w:val="24"/>
        </w:rPr>
        <w:t xml:space="preserve">4.2提供售后服务方案:包括但不限于售后服务措施、配件供应方案、售后服务人员及维修人员清单，以及制造商完整的随机资料,包括完整的使用维修手册等。</w:t>
      </w:r>
      <w:r>
        <w:rPr>
          <w:b/>
          <w:sz w:val="24"/>
        </w:rPr>
      </w:r>
      <w:r/>
    </w:p>
    <w:p>
      <w:pPr>
        <w:pStyle w:val="911"/>
        <w:ind w:firstLine="480"/>
        <w:spacing w:line="480" w:lineRule="auto"/>
        <w:rPr>
          <w:rFonts w:hint="eastAsia"/>
          <w:b/>
          <w:sz w:val="24"/>
        </w:rPr>
      </w:pPr>
      <w:r>
        <w:rPr>
          <w:rFonts w:hint="eastAsia" w:ascii="宋体" w:hAnsi="宋体"/>
          <w:sz w:val="24"/>
        </w:rPr>
        <w:t xml:space="preserve">4.3 质保期：各车型质保期详见货物技术要求。</w:t>
      </w:r>
      <w:r>
        <w:rPr>
          <w:rFonts w:hint="eastAsia"/>
          <w:b/>
          <w:sz w:val="24"/>
        </w:rPr>
      </w:r>
      <w:r/>
    </w:p>
    <w:p>
      <w:pPr>
        <w:pStyle w:val="911"/>
        <w:spacing w:line="480" w:lineRule="auto"/>
        <w:rPr>
          <w:sz w:val="24"/>
        </w:rPr>
      </w:pPr>
      <w:r>
        <w:rPr>
          <w:sz w:val="24"/>
        </w:rPr>
      </w:r>
      <w:r/>
    </w:p>
    <w:p>
      <w:pPr>
        <w:pStyle w:val="911"/>
        <w:ind w:firstLine="482"/>
        <w:spacing w:line="480" w:lineRule="auto"/>
        <w:rPr>
          <w:rFonts w:hint="eastAsia"/>
          <w:b/>
          <w:sz w:val="24"/>
        </w:rPr>
      </w:pPr>
      <w:r>
        <w:rPr>
          <w:b/>
          <w:sz w:val="24"/>
        </w:rPr>
        <w:t xml:space="preserve">5. 保险</w:t>
      </w:r>
      <w:r>
        <w:rPr>
          <w:rFonts w:hint="eastAsia"/>
          <w:b/>
          <w:sz w:val="24"/>
        </w:rPr>
      </w:r>
      <w:r/>
    </w:p>
    <w:p>
      <w:pPr>
        <w:pStyle w:val="911"/>
        <w:ind w:firstLine="480"/>
        <w:spacing w:line="480" w:lineRule="auto"/>
        <w:rPr>
          <w:b/>
          <w:i/>
          <w:sz w:val="24"/>
        </w:rPr>
      </w:pPr>
      <w:r>
        <w:rPr>
          <w:rFonts w:hint="eastAsia"/>
          <w:sz w:val="24"/>
        </w:rPr>
        <w:t xml:space="preserve">无。</w:t>
      </w:r>
      <w:r>
        <w:rPr>
          <w:b/>
          <w:i/>
          <w:sz w:val="24"/>
        </w:rPr>
      </w:r>
      <w:r/>
    </w:p>
    <w:p>
      <w:pPr>
        <w:pStyle w:val="911"/>
        <w:spacing w:line="480" w:lineRule="auto"/>
        <w:rPr>
          <w:b/>
          <w:i/>
          <w:sz w:val="24"/>
        </w:rPr>
      </w:pPr>
      <w:r>
        <w:rPr>
          <w:b/>
          <w:i/>
          <w:sz w:val="24"/>
        </w:rPr>
      </w:r>
      <w:r/>
    </w:p>
    <w:p>
      <w:pPr>
        <w:pStyle w:val="1004"/>
        <w:numPr>
          <w:ilvl w:val="0"/>
          <w:numId w:val="6"/>
        </w:numPr>
        <w:jc w:val="both"/>
        <w:spacing w:line="480" w:lineRule="auto"/>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11"/>
        <w:contextualSpacing/>
        <w:ind w:left="500"/>
        <w:jc w:val="center"/>
        <w:spacing w:line="570" w:lineRule="exact"/>
        <w:rPr>
          <w:rFonts w:ascii="宋体" w:hAnsi="宋体"/>
          <w:b/>
          <w:sz w:val="30"/>
          <w:szCs w:val="30"/>
        </w:rPr>
      </w:pPr>
      <w:r>
        <w:rPr>
          <w:rFonts w:hint="eastAsia" w:ascii="宋体" w:hAnsi="宋体"/>
          <w:b/>
          <w:sz w:val="30"/>
          <w:szCs w:val="30"/>
        </w:rPr>
        <w:t xml:space="preserve">采购包1（1辆新能源小型客车）</w:t>
      </w:r>
      <w:r>
        <w:rPr>
          <w:rFonts w:ascii="宋体" w:hAnsi="宋体"/>
          <w:b/>
          <w:sz w:val="30"/>
          <w:szCs w:val="30"/>
        </w:rPr>
      </w:r>
      <w:r/>
    </w:p>
    <w:p>
      <w:pPr>
        <w:pStyle w:val="911"/>
        <w:contextualSpacing/>
        <w:ind w:firstLine="482"/>
        <w:spacing w:line="360" w:lineRule="auto"/>
        <w:rPr>
          <w:b/>
          <w:sz w:val="24"/>
        </w:rPr>
      </w:pPr>
      <w:r>
        <w:rPr>
          <w:b/>
          <w:sz w:val="24"/>
        </w:rPr>
        <w:t xml:space="preserve">1. 基本要求</w:t>
      </w:r>
      <w:r/>
    </w:p>
    <w:p>
      <w:pPr>
        <w:pStyle w:val="911"/>
        <w:ind w:firstLine="480"/>
        <w:spacing w:line="341" w:lineRule="auto"/>
        <w:rPr>
          <w:sz w:val="24"/>
        </w:rPr>
      </w:pPr>
      <w:r>
        <w:rPr>
          <w:rFonts w:hint="eastAsia"/>
          <w:sz w:val="24"/>
        </w:rPr>
        <w:t xml:space="preserve">1.1每个分包的中标单位与表格中相应分包的公安机关分别签订供货合同。</w:t>
      </w:r>
      <w:r>
        <w:rPr>
          <w:sz w:val="24"/>
        </w:rPr>
      </w:r>
      <w:r/>
    </w:p>
    <w:tbl>
      <w:tblPr>
        <w:tblW w:w="446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2556"/>
        <w:gridCol w:w="2137"/>
        <w:gridCol w:w="1311"/>
      </w:tblGrid>
      <w:tr>
        <w:trPr>
          <w:trHeight w:val="190"/>
        </w:trPr>
        <w:tc>
          <w:tcPr>
            <w:tcW w:w="1057"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标段</w:t>
            </w:r>
            <w:r>
              <w:rPr>
                <w:rFonts w:ascii="宋体" w:hAnsi="宋体" w:cs="仿宋_GB2312"/>
              </w:rPr>
            </w:r>
            <w:r/>
          </w:p>
        </w:tc>
        <w:tc>
          <w:tcPr>
            <w:tcW w:w="1678"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参数要求</w:t>
            </w:r>
            <w:r>
              <w:rPr>
                <w:rFonts w:ascii="宋体" w:hAnsi="宋体" w:cs="仿宋_GB2312"/>
              </w:rPr>
            </w:r>
            <w:r/>
          </w:p>
        </w:tc>
        <w:tc>
          <w:tcPr>
            <w:tcW w:w="1403"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分包最高限价</w:t>
            </w:r>
            <w:r>
              <w:rPr>
                <w:rFonts w:ascii="宋体" w:hAnsi="宋体" w:cs="仿宋_GB2312"/>
              </w:rPr>
            </w:r>
            <w:r/>
          </w:p>
          <w:p>
            <w:pPr>
              <w:pStyle w:val="1027"/>
              <w:jc w:val="center"/>
              <w:rPr>
                <w:rFonts w:ascii="宋体" w:hAnsi="宋体" w:cs="仿宋_GB2312"/>
              </w:rPr>
            </w:pPr>
            <w:r>
              <w:rPr>
                <w:rFonts w:hint="eastAsia" w:ascii="宋体" w:hAnsi="宋体" w:cs="仿宋_GB2312"/>
              </w:rPr>
              <w:t xml:space="preserve">（万元）</w:t>
            </w:r>
            <w:r>
              <w:rPr>
                <w:rFonts w:ascii="宋体" w:hAnsi="宋体" w:cs="仿宋_GB2312"/>
              </w:rPr>
            </w:r>
            <w:r/>
          </w:p>
        </w:tc>
        <w:tc>
          <w:tcPr>
            <w:tcW w:w="861"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数量</w:t>
            </w:r>
            <w:r>
              <w:rPr>
                <w:rFonts w:ascii="宋体" w:hAnsi="宋体" w:cs="仿宋_GB2312"/>
              </w:rPr>
            </w:r>
            <w:r/>
          </w:p>
        </w:tc>
      </w:tr>
      <w:tr>
        <w:trPr/>
        <w:tc>
          <w:tcPr>
            <w:tcW w:w="1057" w:type="pct"/>
            <w:vAlign w:val="top"/>
            <w:textDirection w:val="lrTb"/>
            <w:noWrap w:val="false"/>
          </w:tcPr>
          <w:p>
            <w:pPr>
              <w:pStyle w:val="1027"/>
              <w:jc w:val="center"/>
              <w:rPr>
                <w:rFonts w:hint="eastAsia" w:ascii="宋体" w:hAnsi="宋体" w:cs="仿宋_GB2312"/>
                <w:color w:val="000000"/>
              </w:rPr>
            </w:pPr>
            <w:r>
              <w:rPr>
                <w:rFonts w:hint="eastAsia" w:ascii="宋体" w:hAnsi="宋体" w:cs="仿宋_GB2312"/>
                <w:color w:val="000000"/>
              </w:rPr>
              <w:t xml:space="preserve">采购包1</w:t>
            </w:r>
            <w:r/>
          </w:p>
        </w:tc>
        <w:tc>
          <w:tcPr>
            <w:tcW w:w="2556" w:type="dxa"/>
            <w:vAlign w:val="top"/>
            <w:textDirection w:val="lrTb"/>
            <w:noWrap w:val="false"/>
          </w:tcPr>
          <w:p>
            <w:pPr>
              <w:pStyle w:val="1027"/>
              <w:jc w:val="center"/>
              <w:rPr>
                <w:rFonts w:ascii="宋体" w:hAnsi="宋体" w:cs="仿宋_GB2312"/>
                <w:color w:val="000000"/>
              </w:rPr>
            </w:pPr>
            <w:r>
              <w:rPr>
                <w:rFonts w:hint="eastAsia" w:ascii="宋体" w:hAnsi="宋体"/>
                <w:color w:val="000000"/>
              </w:rPr>
              <w:t xml:space="preserve">新能源小型客车</w:t>
            </w:r>
            <w:r>
              <w:rPr>
                <w:rFonts w:ascii="宋体" w:hAnsi="宋体" w:cs="仿宋_GB2312"/>
                <w:color w:val="000000"/>
              </w:rPr>
            </w:r>
            <w:r/>
          </w:p>
        </w:tc>
        <w:tc>
          <w:tcPr>
            <w:tcW w:w="2137" w:type="dxa"/>
            <w:vAlign w:val="top"/>
            <w:textDirection w:val="lrTb"/>
            <w:noWrap w:val="false"/>
          </w:tcPr>
          <w:p>
            <w:pPr>
              <w:pStyle w:val="1027"/>
              <w:jc w:val="center"/>
              <w:rPr>
                <w:rFonts w:ascii="宋体" w:hAnsi="宋体" w:cs="仿宋_GB2312"/>
              </w:rPr>
            </w:pPr>
            <w:r>
              <w:rPr>
                <w:rFonts w:hint="eastAsia" w:ascii="宋体" w:hAnsi="宋体"/>
                <w:color w:val="000000"/>
              </w:rPr>
              <w:t xml:space="preserve">11.58</w:t>
            </w:r>
            <w:r>
              <w:rPr>
                <w:rFonts w:ascii="宋体" w:hAnsi="宋体" w:cs="仿宋_GB2312"/>
              </w:rPr>
            </w:r>
            <w:r/>
          </w:p>
        </w:tc>
        <w:tc>
          <w:tcPr>
            <w:tcW w:w="1311" w:type="dxa"/>
            <w:vAlign w:val="top"/>
            <w:textDirection w:val="lrTb"/>
            <w:noWrap w:val="false"/>
          </w:tcPr>
          <w:p>
            <w:pPr>
              <w:pStyle w:val="1027"/>
              <w:jc w:val="center"/>
              <w:rPr>
                <w:rFonts w:ascii="宋体" w:hAnsi="宋体" w:cs="仿宋_GB2312"/>
              </w:rPr>
            </w:pPr>
            <w:r>
              <w:rPr>
                <w:rFonts w:hint="eastAsia" w:ascii="宋体" w:hAnsi="宋体"/>
                <w:color w:val="000000"/>
              </w:rPr>
              <w:t xml:space="preserve">1辆</w:t>
            </w:r>
            <w:r>
              <w:rPr>
                <w:rFonts w:ascii="宋体" w:hAnsi="宋体" w:cs="仿宋_GB2312"/>
              </w:rPr>
            </w:r>
            <w:r/>
          </w:p>
        </w:tc>
      </w:tr>
    </w:tbl>
    <w:p>
      <w:pPr>
        <w:pStyle w:val="911"/>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rPr>
          <w:sz w:val="24"/>
        </w:rPr>
      </w:r>
      <w:r/>
    </w:p>
    <w:p>
      <w:pPr>
        <w:pStyle w:val="911"/>
        <w:ind w:firstLine="480"/>
        <w:spacing w:line="341" w:lineRule="auto"/>
        <w:rPr>
          <w:sz w:val="24"/>
        </w:rPr>
      </w:pPr>
      <w:r>
        <w:rPr>
          <w:rFonts w:hint="eastAsia"/>
          <w:sz w:val="24"/>
        </w:rPr>
        <w:t xml:space="preserve">1.3 供应商应保证采购人</w:t>
      </w:r>
      <w:r>
        <w:rPr>
          <w:rFonts w:hint="eastAsia"/>
          <w:sz w:val="24"/>
        </w:rPr>
        <w:t xml:space="preserve">在使用其所供货物时不受第三方提出侵犯其专利权、著作权和工业产权等知识产权的起诉。一旦出现侵权，一律由供应商承担全部责任。同时，供应商对采购人采购的货物所涉及的技术、产能等信息负有保密义务。</w:t>
      </w:r>
      <w:r>
        <w:rPr>
          <w:sz w:val="24"/>
        </w:rPr>
      </w:r>
      <w:r/>
    </w:p>
    <w:p>
      <w:pPr>
        <w:pStyle w:val="911"/>
        <w:contextualSpacing/>
        <w:spacing w:line="360" w:lineRule="auto"/>
        <w:rPr>
          <w:rFonts w:hint="eastAsia"/>
          <w:b/>
          <w:sz w:val="24"/>
        </w:rPr>
      </w:pPr>
      <w:r>
        <w:rPr>
          <w:rFonts w:hint="eastAsia"/>
          <w:b/>
          <w:sz w:val="24"/>
        </w:rPr>
      </w:r>
      <w:r/>
    </w:p>
    <w:p>
      <w:pPr>
        <w:pStyle w:val="911"/>
        <w:contextualSpacing/>
        <w:ind w:firstLine="482"/>
        <w:spacing w:line="360" w:lineRule="auto"/>
        <w:rPr>
          <w:rFonts w:ascii="宋体" w:hAnsi="宋体"/>
          <w:b/>
          <w:sz w:val="24"/>
        </w:rPr>
      </w:pPr>
      <w:r>
        <w:rPr>
          <w:rFonts w:ascii="宋体" w:hAnsi="宋体"/>
          <w:b/>
          <w:sz w:val="24"/>
        </w:rPr>
        <w:t xml:space="preserve">2.货物技术要求</w:t>
      </w:r>
      <w:r/>
    </w:p>
    <w:tbl>
      <w:tblPr>
        <w:tblW w:w="78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37"/>
        <w:gridCol w:w="838"/>
        <w:gridCol w:w="5242"/>
      </w:tblGrid>
      <w:tr>
        <w:trPr>
          <w:trHeight w:val="286"/>
        </w:trPr>
        <w:tc>
          <w:tcPr>
            <w:shd w:val="clear" w:color="auto" w:fill="ffffff"/>
            <w:tcMar>
              <w:left w:w="15" w:type="dxa"/>
              <w:top w:w="15" w:type="dxa"/>
              <w:right w:w="15" w:type="dxa"/>
              <w:bottom w:w="15" w:type="dxa"/>
            </w:tcMar>
            <w:tcW w:w="1737" w:type="dxa"/>
            <w:vAlign w:val="center"/>
            <w:textDirection w:val="lrTb"/>
            <w:noWrap w:val="false"/>
          </w:tcPr>
          <w:p>
            <w:pPr>
              <w:pStyle w:val="911"/>
              <w:jc w:val="center"/>
              <w:rPr>
                <w:rFonts w:ascii="宋体" w:hAnsi="宋体"/>
              </w:rPr>
            </w:pPr>
            <w:r>
              <w:rPr>
                <w:rFonts w:hint="eastAsia" w:ascii="宋体" w:hAnsi="宋体"/>
              </w:rPr>
              <w:t xml:space="preserve">采购项目名称</w:t>
            </w:r>
            <w:r>
              <w:rPr>
                <w:rFonts w:ascii="宋体" w:hAnsi="宋体"/>
              </w:rPr>
            </w:r>
            <w:r/>
          </w:p>
        </w:tc>
        <w:tc>
          <w:tcPr>
            <w:shd w:val="clear" w:color="auto" w:fill="ffffff"/>
            <w:tcMar>
              <w:left w:w="15" w:type="dxa"/>
              <w:top w:w="15" w:type="dxa"/>
              <w:right w:w="15" w:type="dxa"/>
              <w:bottom w:w="15" w:type="dxa"/>
            </w:tcMar>
            <w:tcW w:w="838" w:type="dxa"/>
            <w:vAlign w:val="center"/>
            <w:textDirection w:val="lrTb"/>
            <w:noWrap w:val="false"/>
          </w:tcPr>
          <w:p>
            <w:pPr>
              <w:pStyle w:val="911"/>
              <w:jc w:val="center"/>
              <w:rPr>
                <w:rFonts w:ascii="宋体" w:hAnsi="宋体"/>
              </w:rPr>
            </w:pPr>
            <w:r>
              <w:rPr>
                <w:rFonts w:hint="eastAsia" w:ascii="宋体" w:hAnsi="宋体"/>
              </w:rPr>
              <w:t xml:space="preserve">数量</w:t>
            </w: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ind w:firstLine="440"/>
              <w:jc w:val="center"/>
              <w:rPr>
                <w:rFonts w:ascii="宋体" w:hAnsi="宋体"/>
              </w:rPr>
            </w:pPr>
            <w:r>
              <w:rPr>
                <w:rFonts w:hint="eastAsia" w:ascii="宋体" w:hAnsi="宋体"/>
              </w:rPr>
              <w:t xml:space="preserve">技术要求</w:t>
            </w:r>
            <w:r>
              <w:rPr>
                <w:rFonts w:ascii="宋体" w:hAnsi="宋体"/>
              </w:rPr>
            </w:r>
            <w:r/>
          </w:p>
        </w:tc>
      </w:tr>
      <w:tr>
        <w:trPr>
          <w:cantSplit/>
          <w:trHeight w:val="286"/>
        </w:trPr>
        <w:tc>
          <w:tcPr>
            <w:shd w:val="clear" w:color="auto" w:fill="ffffff"/>
            <w:tcMar>
              <w:left w:w="15" w:type="dxa"/>
              <w:top w:w="15" w:type="dxa"/>
              <w:right w:w="15" w:type="dxa"/>
              <w:bottom w:w="15" w:type="dxa"/>
            </w:tcMar>
            <w:tcW w:w="1737" w:type="dxa"/>
            <w:vAlign w:val="center"/>
            <w:vMerge w:val="restart"/>
            <w:textDirection w:val="lrTb"/>
            <w:noWrap w:val="false"/>
          </w:tcPr>
          <w:p>
            <w:pPr>
              <w:pStyle w:val="911"/>
              <w:jc w:val="center"/>
              <w:rPr>
                <w:rFonts w:ascii="宋体" w:hAnsi="宋体"/>
              </w:rPr>
            </w:pPr>
            <w:r>
              <w:rPr>
                <w:rFonts w:hint="eastAsia" w:ascii="宋体" w:hAnsi="宋体"/>
              </w:rPr>
              <w:t xml:space="preserve">新能源小型客车</w:t>
            </w:r>
            <w:r>
              <w:rPr>
                <w:rFonts w:ascii="宋体" w:hAnsi="宋体"/>
              </w:rPr>
            </w:r>
            <w:r/>
          </w:p>
        </w:tc>
        <w:tc>
          <w:tcPr>
            <w:shd w:val="clear" w:color="auto" w:fill="ffffff"/>
            <w:tcMar>
              <w:left w:w="15" w:type="dxa"/>
              <w:top w:w="15" w:type="dxa"/>
              <w:right w:w="15" w:type="dxa"/>
              <w:bottom w:w="15" w:type="dxa"/>
            </w:tcMar>
            <w:tcW w:w="838" w:type="dxa"/>
            <w:vAlign w:val="center"/>
            <w:vMerge w:val="restart"/>
            <w:textDirection w:val="lrTb"/>
            <w:noWrap w:val="false"/>
          </w:tcPr>
          <w:p>
            <w:pPr>
              <w:pStyle w:val="911"/>
              <w:jc w:val="center"/>
              <w:rPr>
                <w:rFonts w:ascii="宋体" w:hAnsi="宋体"/>
              </w:rPr>
            </w:pPr>
            <w:r>
              <w:rPr>
                <w:rFonts w:hint="eastAsia" w:ascii="宋体" w:hAnsi="宋体"/>
              </w:rPr>
              <w:t xml:space="preserve">1</w:t>
            </w: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★1.能源类型： 插电式混合动力</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★2.车身结构：四门，五座</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★3.车身长度（mm）：4800≤长度≤4850</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★4.车身宽度（mm）：1880≤宽度≤1910</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★5.车身高度（mm）：1480≤高度≤1500</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★6.轴</w:t>
            </w:r>
            <w:r>
              <w:rPr>
                <w:rFonts w:hint="eastAsia" w:ascii="宋体" w:hAnsi="宋体"/>
              </w:rPr>
              <w:t xml:space="preserve">距(mm):2780≤轴距≤2800</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★7.发动机最大功率（KW）：72≤功率≤75</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★8.电机型式：永磁同步电机 </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★9.变速箱形式：EHS电混系统</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10.电机最大功率（kW）：150≤功率≤160</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11.电机最大扭矩（Nm）：250≤功率≤260</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12.电池容量（kWh）： 15≤电池容量≤16</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13.悬架：前麦弗逊独立悬架/后多连杆独立悬架 </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14.驱动形式：前置前驱</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15.助力类型：电动助力</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16.制动器类型：前通风盘式/后盘式制动 </w:t>
            </w:r>
            <w:r>
              <w:rPr>
                <w:rFonts w:ascii="宋体" w:hAnsi="宋体"/>
              </w:rPr>
            </w:r>
            <w:r/>
          </w:p>
        </w:tc>
      </w:tr>
      <w:tr>
        <w:trPr>
          <w:cantSplit/>
          <w:trHeight w:val="286"/>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center"/>
            <w:textDirection w:val="lrTb"/>
            <w:noWrap w:val="false"/>
          </w:tcPr>
          <w:p>
            <w:pPr>
              <w:pStyle w:val="911"/>
              <w:rPr>
                <w:rFonts w:ascii="宋体" w:hAnsi="宋体"/>
              </w:rPr>
            </w:pPr>
            <w:r>
              <w:rPr>
                <w:rFonts w:hint="eastAsia" w:ascii="宋体" w:hAnsi="宋体"/>
              </w:rPr>
              <w:t xml:space="preserve">★17安全配置: 自动紧急制动、前向碰撞提醒、前方横向碰撞提醒、前方横向碰撞制动、后向碰撞提醒、后方横向碰撞提醒、后方横向碰撞制动、盲区监测、开门安全提醒、弯道超速提醒、邻车靠近避让、车道偏离辅助、智能动力制动系统、舒适停车控制系统、车身电子稳定系统、电子制动力分配系统、自动驻车系统、车辆动态控制系统、坡道起步控制系统、TPMS胎压监测系统。</w:t>
            </w:r>
            <w:r>
              <w:rPr>
                <w:rFonts w:ascii="宋体" w:hAnsi="宋体"/>
              </w:rPr>
            </w:r>
            <w:r/>
          </w:p>
        </w:tc>
      </w:tr>
      <w:tr>
        <w:trPr>
          <w:cantSplit/>
          <w:trHeight w:val="1037"/>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top"/>
            <w:textDirection w:val="lrTb"/>
            <w:noWrap w:val="false"/>
          </w:tcPr>
          <w:p>
            <w:pPr>
              <w:pStyle w:val="911"/>
              <w:rPr>
                <w:rFonts w:ascii="宋体" w:hAnsi="宋体"/>
              </w:rPr>
            </w:pPr>
            <w:r>
              <w:rPr>
                <w:rFonts w:hint="eastAsia" w:ascii="宋体" w:hAnsi="宋体"/>
              </w:rPr>
              <w:t xml:space="preserve">★18.基本配置：双音区语音交互系统、整车OTA智能远程升级、双温区独立控制自动恒温空调、后排空调出风口、智能上下电、四门车窗遥控升降窗、动力电池冷却/加热系</w:t>
            </w:r>
            <w:r>
              <w:rPr>
                <w:rFonts w:hint="eastAsia" w:ascii="宋体" w:hAnsi="宋体"/>
              </w:rPr>
              <w:t xml:space="preserve">统、分布式动力电池管理、制动能量回收系统、VTOL移动电站、家用220V交流充电枪（3转7）、自动开启前大灯、前大灯高度可调、LED流水能量后转向灯、全景天窗（带电动遮阳帘）、后排4:6可放倒座椅。</w:t>
            </w:r>
            <w:r>
              <w:rPr>
                <w:rFonts w:ascii="宋体" w:hAnsi="宋体"/>
              </w:rPr>
            </w:r>
            <w:r/>
          </w:p>
        </w:tc>
      </w:tr>
      <w:tr>
        <w:trPr>
          <w:cantSplit/>
          <w:trHeight w:val="395"/>
        </w:trPr>
        <w:tc>
          <w:tcPr>
            <w:tcW w:w="1737" w:type="dxa"/>
            <w:vAlign w:val="center"/>
            <w:vMerge w:val="continue"/>
            <w:textDirection w:val="lrTb"/>
            <w:noWrap w:val="false"/>
          </w:tcPr>
          <w:p>
            <w:pPr>
              <w:pStyle w:val="911"/>
              <w:ind w:firstLine="440"/>
              <w:rPr>
                <w:rFonts w:ascii="宋体" w:hAnsi="宋体"/>
              </w:rPr>
            </w:pPr>
            <w:r>
              <w:rPr>
                <w:rFonts w:ascii="宋体" w:hAnsi="宋体"/>
              </w:rPr>
            </w:r>
            <w:r/>
          </w:p>
        </w:tc>
        <w:tc>
          <w:tcPr>
            <w:tcW w:w="838" w:type="dxa"/>
            <w:vAlign w:val="center"/>
            <w:vMerge w:val="continue"/>
            <w:textDirection w:val="lrTb"/>
            <w:noWrap w:val="false"/>
          </w:tcPr>
          <w:p>
            <w:pPr>
              <w:pStyle w:val="911"/>
              <w:ind w:firstLine="440"/>
              <w:rPr>
                <w:rFonts w:ascii="宋体" w:hAnsi="宋体"/>
              </w:rPr>
            </w:pPr>
            <w:r>
              <w:rPr>
                <w:rFonts w:ascii="宋体" w:hAnsi="宋体"/>
              </w:rPr>
            </w:r>
            <w:r/>
          </w:p>
        </w:tc>
        <w:tc>
          <w:tcPr>
            <w:shd w:val="clear" w:color="auto" w:fill="ffffff"/>
            <w:tcMar>
              <w:left w:w="15" w:type="dxa"/>
              <w:top w:w="15" w:type="dxa"/>
              <w:right w:w="15" w:type="dxa"/>
              <w:bottom w:w="15" w:type="dxa"/>
            </w:tcMar>
            <w:tcW w:w="5242" w:type="dxa"/>
            <w:vAlign w:val="top"/>
            <w:textDirection w:val="lrTb"/>
            <w:noWrap w:val="false"/>
          </w:tcPr>
          <w:p>
            <w:pPr>
              <w:pStyle w:val="911"/>
              <w:rPr>
                <w:rFonts w:ascii="宋体" w:hAnsi="宋体"/>
              </w:rPr>
            </w:pPr>
            <w:r>
              <w:rPr>
                <w:rFonts w:hint="eastAsia" w:ascii="宋体" w:hAnsi="宋体"/>
              </w:rPr>
              <w:t xml:space="preserve">★19.承诺免费提供警用车辆喷涂，且符合公安部2004警车外观喷涂规范。</w:t>
            </w:r>
            <w:r>
              <w:rPr>
                <w:rFonts w:ascii="宋体" w:hAnsi="宋体"/>
              </w:rPr>
            </w:r>
            <w:r/>
          </w:p>
        </w:tc>
      </w:tr>
    </w:tbl>
    <w:p>
      <w:pPr>
        <w:pStyle w:val="911"/>
        <w:contextualSpacing/>
        <w:ind w:left="500"/>
        <w:spacing w:line="360" w:lineRule="auto"/>
        <w:rPr>
          <w:rFonts w:hint="eastAsia"/>
          <w:sz w:val="24"/>
        </w:rPr>
      </w:pPr>
      <w:r>
        <w:rPr>
          <w:rFonts w:hint="eastAsia"/>
          <w:sz w:val="24"/>
        </w:rPr>
      </w:r>
      <w:r/>
    </w:p>
    <w:p>
      <w:pPr>
        <w:pStyle w:val="911"/>
        <w:contextualSpacing/>
        <w:ind w:firstLine="482"/>
        <w:spacing w:line="360" w:lineRule="auto"/>
        <w:rPr>
          <w:rFonts w:ascii="宋体" w:hAnsi="宋体"/>
          <w:b/>
          <w:i/>
          <w:iCs/>
          <w:sz w:val="24"/>
        </w:rPr>
      </w:pPr>
      <w:r>
        <w:rPr>
          <w:rFonts w:ascii="宋体" w:hAnsi="宋体"/>
          <w:b/>
          <w:sz w:val="24"/>
        </w:rPr>
        <w:t xml:space="preserve">3. 验收标准</w:t>
      </w:r>
      <w:r>
        <w:rPr>
          <w:rFonts w:ascii="宋体" w:hAnsi="宋体"/>
          <w:b/>
          <w:i/>
          <w:iCs/>
          <w:sz w:val="24"/>
        </w:rPr>
      </w:r>
      <w:r/>
    </w:p>
    <w:p>
      <w:pPr>
        <w:pStyle w:val="911"/>
        <w:contextualSpacing/>
        <w:ind w:firstLine="480"/>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 xml:space="preserve">供应商无条件退货,承担采购人一切损失。</w:t>
      </w:r>
      <w:r>
        <w:rPr>
          <w:sz w:val="24"/>
        </w:rPr>
      </w:r>
      <w:r/>
    </w:p>
    <w:p>
      <w:pPr>
        <w:pStyle w:val="911"/>
        <w:contextualSpacing/>
        <w:ind w:left="500"/>
        <w:spacing w:line="360" w:lineRule="auto"/>
        <w:rPr>
          <w:rFonts w:hint="eastAsia"/>
          <w:sz w:val="24"/>
        </w:rPr>
      </w:pPr>
      <w:r>
        <w:rPr>
          <w:rFonts w:hint="eastAsia"/>
          <w:sz w:val="24"/>
        </w:rPr>
      </w:r>
      <w:r/>
    </w:p>
    <w:p>
      <w:pPr>
        <w:pStyle w:val="911"/>
        <w:contextualSpacing/>
        <w:ind w:firstLine="482"/>
        <w:spacing w:line="360" w:lineRule="auto"/>
        <w:rPr>
          <w:rFonts w:ascii="宋体" w:hAnsi="宋体"/>
          <w:b/>
          <w:sz w:val="24"/>
        </w:rPr>
      </w:pPr>
      <w:r>
        <w:rPr>
          <w:rFonts w:ascii="宋体" w:hAnsi="宋体"/>
          <w:b/>
          <w:sz w:val="24"/>
        </w:rPr>
        <w:t xml:space="preserve">4. 其他要求</w:t>
      </w:r>
      <w:r/>
    </w:p>
    <w:p>
      <w:pPr>
        <w:pStyle w:val="911"/>
        <w:contextualSpacing/>
        <w:ind w:firstLine="48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rPr>
          <w:sz w:val="24"/>
        </w:rPr>
      </w:r>
      <w:r/>
    </w:p>
    <w:p>
      <w:pPr>
        <w:pStyle w:val="911"/>
        <w:ind w:left="500"/>
        <w:spacing w:line="0" w:lineRule="atLeast"/>
        <w:rPr>
          <w:sz w:val="28"/>
          <w:szCs w:val="28"/>
        </w:rPr>
      </w:pPr>
      <w:r>
        <w:rPr>
          <w:sz w:val="28"/>
          <w:szCs w:val="28"/>
        </w:rPr>
      </w:r>
      <w:r/>
    </w:p>
    <w:p>
      <w:pPr>
        <w:pStyle w:val="911"/>
        <w:contextualSpacing/>
        <w:ind w:firstLine="482"/>
        <w:spacing w:line="360" w:lineRule="auto"/>
        <w:rPr>
          <w:rFonts w:ascii="宋体" w:hAnsi="宋体"/>
          <w:b/>
          <w:sz w:val="24"/>
        </w:rPr>
      </w:pPr>
      <w:r>
        <w:rPr>
          <w:rFonts w:hint="eastAsia" w:ascii="宋体" w:hAnsi="宋体"/>
          <w:b/>
          <w:sz w:val="24"/>
        </w:rPr>
        <w:t xml:space="preserve">5. 实质性要求</w:t>
      </w:r>
      <w:r>
        <w:rPr>
          <w:rFonts w:ascii="宋体" w:hAnsi="宋体"/>
          <w:b/>
          <w:sz w:val="24"/>
        </w:rPr>
      </w:r>
      <w:r/>
    </w:p>
    <w:tbl>
      <w:tblPr>
        <w:tblW w:w="50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98"/>
        <w:gridCol w:w="3553"/>
        <w:gridCol w:w="3785"/>
      </w:tblGrid>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cs="宋体"/>
                <w:b/>
                <w:bCs/>
              </w:rPr>
              <w:t xml:space="preserve">序号</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jc w:val="center"/>
              <w:rPr>
                <w:rFonts w:ascii="宋体" w:hAnsi="宋体"/>
              </w:rPr>
            </w:pPr>
            <w:r>
              <w:rPr>
                <w:rFonts w:hint="eastAsia" w:ascii="宋体" w:hAnsi="宋体" w:cs="宋体"/>
                <w:b/>
                <w:bCs/>
              </w:rPr>
              <w:t xml:space="preserve">实质性条款</w:t>
            </w:r>
            <w:r>
              <w:rPr>
                <w:rFonts w:ascii="宋体" w:hAnsi="宋体"/>
              </w:rPr>
            </w:r>
            <w:r/>
          </w:p>
        </w:tc>
        <w:tc>
          <w:tcPr>
            <w:shd w:val="clear" w:color="auto" w:fill="ffffff"/>
            <w:tcW w:w="2269" w:type="pct"/>
            <w:vAlign w:val="center"/>
            <w:textDirection w:val="lrTb"/>
            <w:noWrap w:val="false"/>
          </w:tcPr>
          <w:p>
            <w:pPr>
              <w:pStyle w:val="911"/>
              <w:jc w:val="center"/>
              <w:rPr>
                <w:rFonts w:ascii="宋体" w:hAnsi="宋体"/>
              </w:rPr>
            </w:pPr>
            <w:r>
              <w:rPr>
                <w:rFonts w:hint="eastAsia" w:ascii="宋体" w:hAnsi="宋体" w:cs="宋体"/>
                <w:b/>
                <w:bCs/>
              </w:rPr>
              <w:t xml:space="preserve">证明材料</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1</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★1.能源类型： 插电式混合动力</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2</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★2.车身结构：四门，五座</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3</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★3.车身长度（mm）：4800≤长度≤4850</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4</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★4.车身宽度（mm）：1880≤宽度≤1910</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5</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★5.车身高度（mm）：1480≤高度≤1500</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6</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★6.轴距(mm):2780≤轴距≤2800</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7</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★7.发动机最大功率（KW）：72≤功率≤75</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8</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★8.电机型式：永磁同步电机 </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9</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★9.变速箱形式</w:t>
            </w:r>
            <w:r>
              <w:rPr>
                <w:rFonts w:hint="eastAsia" w:ascii="宋体" w:hAnsi="宋体"/>
                <w:sz w:val="22"/>
              </w:rPr>
              <w:t xml:space="preserve">：EHS电混系统</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10</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rPr>
                <w:rFonts w:ascii="宋体" w:hAnsi="宋体"/>
              </w:rPr>
            </w:pPr>
            <w:r>
              <w:rPr>
                <w:rFonts w:hint="eastAsia" w:ascii="宋体" w:hAnsi="宋体"/>
                <w:sz w:val="22"/>
              </w:rPr>
              <w:t xml:space="preserve">★17安全配置：自动紧急制动、前向碰撞提醒、前方横向碰撞提醒、前方横向碰撞制动、后向碰撞提醒、后方横向碰撞提醒、后方横向碰撞制动、盲区监测、开门安全提醒、弯道超速提醒、邻车靠近避让、车道偏离辅助、智能动力制动系统、舒适停车控制系统、车身电子稳定系统、电子制动力分配系统、自动驻车系统、车辆动态控制系统、坡道起步控制系统、TPMS胎压监测系统。</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11</w:t>
            </w:r>
            <w:r>
              <w:rPr>
                <w:rFonts w:ascii="宋体" w:hAnsi="宋体"/>
              </w:rPr>
            </w:r>
            <w:r/>
          </w:p>
        </w:tc>
        <w:tc>
          <w:tcPr>
            <w:shd w:val="clear" w:color="auto" w:fill="ffffff"/>
            <w:tcMar>
              <w:left w:w="15" w:type="dxa"/>
              <w:top w:w="15" w:type="dxa"/>
              <w:right w:w="15" w:type="dxa"/>
              <w:bottom w:w="15" w:type="dxa"/>
            </w:tcMar>
            <w:tcW w:w="2130" w:type="pct"/>
            <w:vAlign w:val="top"/>
            <w:textDirection w:val="lrTb"/>
            <w:noWrap w:val="false"/>
          </w:tcPr>
          <w:p>
            <w:pPr>
              <w:pStyle w:val="911"/>
              <w:rPr>
                <w:rFonts w:ascii="宋体" w:hAnsi="宋体"/>
              </w:rPr>
            </w:pPr>
            <w:r>
              <w:rPr>
                <w:rFonts w:hint="eastAsia" w:ascii="宋体" w:hAnsi="宋体"/>
                <w:sz w:val="22"/>
              </w:rPr>
              <w:t xml:space="preserve">★18.基本配置：双音区语音交互系统、</w:t>
            </w:r>
            <w:r>
              <w:rPr>
                <w:rFonts w:hint="eastAsia" w:ascii="宋体" w:hAnsi="宋体"/>
                <w:sz w:val="22"/>
              </w:rPr>
              <w:t xml:space="preserve">整车OTA智能远程升级、双温区独立控制自动恒温空调、后排空调出风口、智能上下电、四门车窗遥控升降窗、动力电池冷却/加热系统、分布式动力电池管理、制动能量回收系统、VTOL移动电站、家用220V交流充电枪（3转7）、自动开启前大灯、前大灯高度可调、LED流水能量后转向灯、全景天窗（带电动遮阳帘）、后排4:6可放倒座椅。</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599" w:type="pct"/>
            <w:vAlign w:val="center"/>
            <w:textDirection w:val="lrTb"/>
            <w:noWrap w:val="false"/>
          </w:tcPr>
          <w:p>
            <w:pPr>
              <w:pStyle w:val="911"/>
              <w:jc w:val="center"/>
              <w:rPr>
                <w:rFonts w:ascii="宋体" w:hAnsi="宋体"/>
              </w:rPr>
            </w:pPr>
            <w:r>
              <w:rPr>
                <w:rFonts w:hint="eastAsia" w:ascii="宋体" w:hAnsi="宋体"/>
              </w:rPr>
              <w:t xml:space="preserve">12</w:t>
            </w:r>
            <w:r>
              <w:rPr>
                <w:rFonts w:ascii="宋体" w:hAnsi="宋体"/>
              </w:rPr>
            </w:r>
            <w:r/>
          </w:p>
        </w:tc>
        <w:tc>
          <w:tcPr>
            <w:shd w:val="clear" w:color="auto" w:fill="ffffff"/>
            <w:tcMar>
              <w:left w:w="15" w:type="dxa"/>
              <w:top w:w="15" w:type="dxa"/>
              <w:right w:w="15" w:type="dxa"/>
              <w:bottom w:w="15" w:type="dxa"/>
            </w:tcMar>
            <w:tcW w:w="2130" w:type="pct"/>
            <w:vAlign w:val="center"/>
            <w:textDirection w:val="lrTb"/>
            <w:noWrap w:val="false"/>
          </w:tcPr>
          <w:p>
            <w:pPr>
              <w:pStyle w:val="911"/>
              <w:jc w:val="left"/>
              <w:rPr>
                <w:rFonts w:ascii="宋体" w:hAnsi="宋体"/>
              </w:rPr>
            </w:pPr>
            <w:r>
              <w:rPr>
                <w:rFonts w:hint="eastAsia" w:ascii="宋体" w:hAnsi="宋体"/>
              </w:rPr>
              <w:t xml:space="preserve">★</w:t>
            </w:r>
            <w:r>
              <w:rPr>
                <w:rFonts w:hint="eastAsia" w:ascii="宋体" w:hAnsi="宋体"/>
                <w:sz w:val="22"/>
              </w:rPr>
              <w:t xml:space="preserve">19.</w:t>
            </w:r>
            <w:r>
              <w:rPr>
                <w:rFonts w:hint="eastAsia" w:ascii="宋体" w:hAnsi="宋体"/>
              </w:rPr>
              <w:t xml:space="preserve">承诺免费提供警用车辆喷涂，且符合公安部2004警车外观喷涂规范。</w:t>
            </w:r>
            <w:r>
              <w:rPr>
                <w:rFonts w:ascii="宋体" w:hAnsi="宋体"/>
              </w:rPr>
            </w:r>
            <w:r/>
          </w:p>
        </w:tc>
        <w:tc>
          <w:tcPr>
            <w:shd w:val="clear" w:color="auto" w:fill="ffffff"/>
            <w:tcW w:w="2269" w:type="pct"/>
            <w:vAlign w:val="center"/>
            <w:textDirection w:val="lrTb"/>
            <w:noWrap w:val="false"/>
          </w:tcPr>
          <w:p>
            <w:pPr>
              <w:pStyle w:val="911"/>
              <w:rPr>
                <w:rFonts w:ascii="宋体" w:hAnsi="宋体"/>
              </w:rPr>
            </w:pPr>
            <w:r>
              <w:rPr>
                <w:rFonts w:hint="eastAsia" w:ascii="宋体" w:hAnsi="宋体"/>
              </w:rPr>
              <w:t xml:space="preserve">提供承诺函，格式自拟，加盖投标单位公章。</w:t>
            </w:r>
            <w:r>
              <w:rPr>
                <w:rFonts w:ascii="宋体" w:hAnsi="宋体"/>
              </w:rPr>
            </w:r>
            <w:r/>
          </w:p>
        </w:tc>
      </w:tr>
    </w:tbl>
    <w:p>
      <w:pPr>
        <w:pStyle w:val="911"/>
        <w:contextualSpacing/>
        <w:ind w:left="500"/>
        <w:jc w:val="center"/>
        <w:spacing w:line="570" w:lineRule="exact"/>
        <w:rPr>
          <w:rFonts w:ascii="Times New Roman" w:hAnsi="Times New Roman"/>
        </w:rPr>
      </w:pPr>
      <w:r>
        <w:rPr>
          <w:rFonts w:ascii="Times New Roman" w:hAnsi="Times New Roman"/>
        </w:rPr>
      </w:r>
      <w:r/>
    </w:p>
    <w:p>
      <w:pPr>
        <w:pStyle w:val="911"/>
        <w:spacing w:line="360" w:lineRule="auto"/>
        <w:rPr>
          <w:rFonts w:hint="eastAsia"/>
          <w:i/>
          <w:sz w:val="28"/>
          <w:szCs w:val="28"/>
          <w:u w:val="single"/>
        </w:rPr>
      </w:pPr>
      <w:r>
        <w:rPr>
          <w:rFonts w:hint="eastAsia"/>
          <w:i/>
          <w:sz w:val="28"/>
          <w:szCs w:val="28"/>
          <w:u w:val="single"/>
        </w:rPr>
      </w:r>
      <w:r/>
    </w:p>
    <w:p>
      <w:pPr>
        <w:pStyle w:val="911"/>
        <w:contextualSpacing/>
        <w:ind w:firstLine="643"/>
        <w:jc w:val="center"/>
        <w:spacing w:line="570" w:lineRule="exact"/>
        <w:rPr>
          <w:rFonts w:ascii="宋体" w:hAnsi="宋体"/>
          <w:b/>
          <w:sz w:val="32"/>
          <w:szCs w:val="32"/>
        </w:rPr>
      </w:pPr>
      <w:r>
        <w:rPr>
          <w:rFonts w:hint="eastAsia" w:ascii="宋体" w:hAnsi="宋体"/>
          <w:b/>
          <w:sz w:val="32"/>
          <w:szCs w:val="32"/>
        </w:rPr>
        <w:t xml:space="preserve">采购包2（1辆</w:t>
      </w:r>
      <w:r>
        <w:rPr>
          <w:rFonts w:hint="eastAsia" w:ascii="宋体" w:hAnsi="宋体"/>
          <w:b/>
          <w:sz w:val="32"/>
          <w:szCs w:val="32"/>
        </w:rPr>
        <w:t xml:space="preserve">新能源小型客车）</w:t>
      </w:r>
      <w:r>
        <w:rPr>
          <w:rFonts w:ascii="宋体" w:hAnsi="宋体"/>
          <w:b/>
          <w:sz w:val="32"/>
          <w:szCs w:val="32"/>
        </w:rPr>
      </w:r>
      <w:r/>
    </w:p>
    <w:p>
      <w:pPr>
        <w:pStyle w:val="911"/>
        <w:contextualSpacing/>
        <w:ind w:firstLine="482"/>
        <w:spacing w:line="360" w:lineRule="auto"/>
        <w:rPr>
          <w:rFonts w:ascii="宋体" w:hAnsi="宋体"/>
          <w:b/>
          <w:sz w:val="24"/>
        </w:rPr>
      </w:pPr>
      <w:r>
        <w:rPr>
          <w:rFonts w:ascii="宋体" w:hAnsi="宋体"/>
          <w:b/>
          <w:sz w:val="24"/>
        </w:rPr>
        <w:t xml:space="preserve">1. 基本要求</w:t>
      </w:r>
      <w:r/>
    </w:p>
    <w:p>
      <w:pPr>
        <w:pStyle w:val="911"/>
        <w:ind w:firstLine="480"/>
        <w:spacing w:line="341" w:lineRule="auto"/>
        <w:rPr>
          <w:sz w:val="24"/>
        </w:rPr>
      </w:pPr>
      <w:r>
        <w:rPr>
          <w:rFonts w:hint="eastAsia"/>
          <w:sz w:val="24"/>
        </w:rPr>
        <w:t xml:space="preserve">1.1每个分包的中标单位与表格中相应分包的公安机关分别签订供货合同。</w:t>
      </w:r>
      <w:r>
        <w:rPr>
          <w:sz w:val="24"/>
        </w:rPr>
      </w:r>
      <w:r/>
    </w:p>
    <w:tbl>
      <w:tblPr>
        <w:tblW w:w="446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2556"/>
        <w:gridCol w:w="2137"/>
        <w:gridCol w:w="1311"/>
      </w:tblGrid>
      <w:tr>
        <w:trPr>
          <w:trHeight w:val="190"/>
        </w:trPr>
        <w:tc>
          <w:tcPr>
            <w:tcW w:w="1057"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标段</w:t>
            </w:r>
            <w:r>
              <w:rPr>
                <w:rFonts w:ascii="宋体" w:hAnsi="宋体" w:cs="仿宋_GB2312"/>
              </w:rPr>
            </w:r>
            <w:r/>
          </w:p>
        </w:tc>
        <w:tc>
          <w:tcPr>
            <w:tcW w:w="1678"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参数要求</w:t>
            </w:r>
            <w:r>
              <w:rPr>
                <w:rFonts w:ascii="宋体" w:hAnsi="宋体" w:cs="仿宋_GB2312"/>
              </w:rPr>
            </w:r>
            <w:r/>
          </w:p>
        </w:tc>
        <w:tc>
          <w:tcPr>
            <w:tcW w:w="1403"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分包最高限价</w:t>
            </w:r>
            <w:r>
              <w:rPr>
                <w:rFonts w:ascii="宋体" w:hAnsi="宋体" w:cs="仿宋_GB2312"/>
              </w:rPr>
            </w:r>
            <w:r/>
          </w:p>
          <w:p>
            <w:pPr>
              <w:pStyle w:val="1027"/>
              <w:jc w:val="center"/>
              <w:rPr>
                <w:rFonts w:ascii="宋体" w:hAnsi="宋体" w:cs="仿宋_GB2312"/>
              </w:rPr>
            </w:pPr>
            <w:r>
              <w:rPr>
                <w:rFonts w:hint="eastAsia" w:ascii="宋体" w:hAnsi="宋体" w:cs="仿宋_GB2312"/>
              </w:rPr>
              <w:t xml:space="preserve">（万元）</w:t>
            </w:r>
            <w:r>
              <w:rPr>
                <w:rFonts w:ascii="宋体" w:hAnsi="宋体" w:cs="仿宋_GB2312"/>
              </w:rPr>
            </w:r>
            <w:r/>
          </w:p>
        </w:tc>
        <w:tc>
          <w:tcPr>
            <w:tcW w:w="861"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数量</w:t>
            </w:r>
            <w:r>
              <w:rPr>
                <w:rFonts w:ascii="宋体" w:hAnsi="宋体" w:cs="仿宋_GB2312"/>
              </w:rPr>
            </w:r>
            <w:r/>
          </w:p>
        </w:tc>
      </w:tr>
      <w:tr>
        <w:trPr/>
        <w:tc>
          <w:tcPr>
            <w:tcW w:w="1057" w:type="pct"/>
            <w:vAlign w:val="top"/>
            <w:textDirection w:val="lrTb"/>
            <w:noWrap w:val="false"/>
          </w:tcPr>
          <w:p>
            <w:pPr>
              <w:pStyle w:val="1027"/>
              <w:jc w:val="center"/>
              <w:rPr>
                <w:rFonts w:hint="eastAsia" w:ascii="宋体" w:hAnsi="宋体" w:cs="仿宋_GB2312"/>
              </w:rPr>
            </w:pPr>
            <w:r>
              <w:rPr>
                <w:rFonts w:hint="eastAsia" w:ascii="宋体" w:hAnsi="宋体" w:cs="仿宋_GB2312"/>
              </w:rPr>
              <w:t xml:space="preserve">采购包2</w:t>
            </w:r>
            <w:r/>
          </w:p>
        </w:tc>
        <w:tc>
          <w:tcPr>
            <w:tcW w:w="2556" w:type="dxa"/>
            <w:vAlign w:val="top"/>
            <w:textDirection w:val="lrTb"/>
            <w:noWrap w:val="false"/>
          </w:tcPr>
          <w:p>
            <w:pPr>
              <w:pStyle w:val="1027"/>
              <w:jc w:val="center"/>
              <w:rPr>
                <w:rFonts w:ascii="宋体" w:hAnsi="宋体" w:cs="仿宋_GB2312"/>
              </w:rPr>
            </w:pPr>
            <w:r>
              <w:rPr>
                <w:rFonts w:hint="eastAsia" w:ascii="宋体" w:hAnsi="宋体"/>
                <w:sz w:val="22"/>
                <w:szCs w:val="22"/>
              </w:rPr>
              <w:t xml:space="preserve">新能源小型客车</w:t>
            </w:r>
            <w:r>
              <w:rPr>
                <w:rFonts w:ascii="宋体" w:hAnsi="宋体" w:cs="仿宋_GB2312"/>
              </w:rPr>
            </w:r>
            <w:r/>
          </w:p>
        </w:tc>
        <w:tc>
          <w:tcPr>
            <w:tcW w:w="2137" w:type="dxa"/>
            <w:vAlign w:val="top"/>
            <w:textDirection w:val="lrTb"/>
            <w:noWrap w:val="false"/>
          </w:tcPr>
          <w:p>
            <w:pPr>
              <w:pStyle w:val="1027"/>
              <w:jc w:val="center"/>
              <w:rPr>
                <w:rFonts w:ascii="宋体" w:hAnsi="宋体" w:cs="仿宋_GB2312"/>
              </w:rPr>
            </w:pPr>
            <w:r>
              <w:rPr>
                <w:rFonts w:hint="eastAsia" w:ascii="仿宋_GB2312" w:hAnsi="仿宋_GB2312" w:eastAsia="仿宋_GB2312" w:cs="仿宋_GB2312"/>
              </w:rPr>
              <w:t xml:space="preserve">15.68</w:t>
            </w:r>
            <w:r>
              <w:rPr>
                <w:rFonts w:ascii="宋体" w:hAnsi="宋体" w:cs="仿宋_GB2312"/>
              </w:rPr>
            </w:r>
            <w:r/>
          </w:p>
        </w:tc>
        <w:tc>
          <w:tcPr>
            <w:tcW w:w="1311" w:type="dxa"/>
            <w:vAlign w:val="top"/>
            <w:textDirection w:val="lrTb"/>
            <w:noWrap w:val="false"/>
          </w:tcPr>
          <w:p>
            <w:pPr>
              <w:pStyle w:val="1027"/>
              <w:jc w:val="center"/>
              <w:rPr>
                <w:rFonts w:ascii="宋体" w:hAnsi="宋体" w:cs="仿宋_GB2312"/>
              </w:rPr>
            </w:pPr>
            <w:r>
              <w:rPr>
                <w:rFonts w:hint="eastAsia" w:ascii="仿宋_GB2312" w:hAnsi="仿宋_GB2312" w:eastAsia="仿宋_GB2312" w:cs="仿宋_GB2312"/>
              </w:rPr>
              <w:t xml:space="preserve">1辆</w:t>
            </w:r>
            <w:r>
              <w:rPr>
                <w:rFonts w:ascii="宋体" w:hAnsi="宋体" w:cs="仿宋_GB2312"/>
              </w:rPr>
            </w:r>
            <w:r/>
          </w:p>
        </w:tc>
      </w:tr>
    </w:tbl>
    <w:p>
      <w:pPr>
        <w:pStyle w:val="911"/>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rPr>
          <w:sz w:val="24"/>
        </w:rPr>
      </w:r>
      <w:r/>
    </w:p>
    <w:p>
      <w:pPr>
        <w:pStyle w:val="911"/>
        <w:ind w:firstLine="480"/>
        <w:spacing w:line="341" w:lineRule="auto"/>
        <w:rPr>
          <w:sz w:val="24"/>
        </w:rPr>
      </w:pPr>
      <w:r>
        <w:rPr>
          <w:rFonts w:hint="eastAsia"/>
          <w:sz w:val="24"/>
        </w:rPr>
        <w:t xml:space="preserve">1.3 </w:t>
      </w:r>
      <w:r>
        <w:rPr>
          <w:rFonts w:hint="eastAsia"/>
          <w:sz w:val="24"/>
        </w:rPr>
        <w:t xml:space="preserve">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sz w:val="24"/>
        </w:rPr>
      </w:r>
      <w:r/>
    </w:p>
    <w:p>
      <w:pPr>
        <w:pStyle w:val="911"/>
        <w:contextualSpacing/>
        <w:ind w:firstLine="482"/>
        <w:spacing w:line="360" w:lineRule="auto"/>
        <w:rPr>
          <w:rFonts w:ascii="宋体" w:hAnsi="宋体"/>
          <w:b/>
          <w:sz w:val="24"/>
        </w:rPr>
      </w:pPr>
      <w:r>
        <w:rPr>
          <w:rFonts w:ascii="宋体" w:hAnsi="宋体"/>
          <w:b/>
          <w:sz w:val="24"/>
        </w:rPr>
      </w:r>
      <w:r/>
    </w:p>
    <w:p>
      <w:pPr>
        <w:pStyle w:val="911"/>
        <w:contextualSpacing/>
        <w:ind w:firstLine="482"/>
        <w:spacing w:line="360" w:lineRule="auto"/>
        <w:rPr>
          <w:rFonts w:ascii="宋体" w:hAnsi="宋体"/>
          <w:b/>
          <w:sz w:val="24"/>
        </w:rPr>
      </w:pPr>
      <w:r>
        <w:rPr>
          <w:rFonts w:ascii="宋体" w:hAnsi="宋体"/>
          <w:b/>
          <w:sz w:val="24"/>
        </w:rPr>
        <w:t xml:space="preserve">2.货物技术要求</w:t>
      </w:r>
      <w:r/>
    </w:p>
    <w:tbl>
      <w:tblPr>
        <w:tblW w:w="8018"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56"/>
        <w:gridCol w:w="914"/>
        <w:gridCol w:w="5248"/>
      </w:tblGrid>
      <w:tr>
        <w:trPr>
          <w:trHeight w:val="329"/>
        </w:trPr>
        <w:tc>
          <w:tcPr>
            <w:shd w:val="clear" w:color="auto" w:fill="ffffff"/>
            <w:tcMar>
              <w:left w:w="15" w:type="dxa"/>
              <w:top w:w="15" w:type="dxa"/>
              <w:right w:w="15" w:type="dxa"/>
              <w:bottom w:w="15" w:type="dxa"/>
            </w:tcMar>
            <w:tcW w:w="1856" w:type="dxa"/>
            <w:vAlign w:val="center"/>
            <w:textDirection w:val="lrTb"/>
            <w:noWrap w:val="false"/>
          </w:tcPr>
          <w:p>
            <w:pPr>
              <w:pStyle w:val="911"/>
              <w:jc w:val="center"/>
              <w:rPr>
                <w:color w:val="000000"/>
                <w:sz w:val="22"/>
              </w:rPr>
            </w:pPr>
            <w:r>
              <w:rPr>
                <w:rFonts w:hint="eastAsia" w:ascii="宋体" w:hAnsi="宋体"/>
                <w:color w:val="000000"/>
                <w:sz w:val="22"/>
              </w:rPr>
              <w:t xml:space="preserve">采购项目名称</w:t>
            </w:r>
            <w:r>
              <w:rPr>
                <w:color w:val="000000"/>
                <w:sz w:val="22"/>
              </w:rPr>
            </w:r>
            <w:r/>
          </w:p>
        </w:tc>
        <w:tc>
          <w:tcPr>
            <w:shd w:val="clear" w:color="auto" w:fill="ffffff"/>
            <w:tcMar>
              <w:left w:w="15" w:type="dxa"/>
              <w:top w:w="15" w:type="dxa"/>
              <w:right w:w="15" w:type="dxa"/>
              <w:bottom w:w="15" w:type="dxa"/>
            </w:tcMar>
            <w:tcW w:w="914" w:type="dxa"/>
            <w:vAlign w:val="center"/>
            <w:textDirection w:val="lrTb"/>
            <w:noWrap w:val="false"/>
          </w:tcPr>
          <w:p>
            <w:pPr>
              <w:pStyle w:val="911"/>
              <w:jc w:val="center"/>
              <w:rPr>
                <w:color w:val="000000"/>
                <w:sz w:val="22"/>
              </w:rPr>
            </w:pPr>
            <w:r>
              <w:rPr>
                <w:rFonts w:hint="eastAsia" w:ascii="宋体" w:hAnsi="宋体"/>
                <w:color w:val="000000"/>
                <w:sz w:val="22"/>
              </w:rPr>
              <w:t xml:space="preserve">数量</w:t>
            </w:r>
            <w:r>
              <w:rPr>
                <w:color w:val="000000"/>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jc w:val="center"/>
              <w:rPr>
                <w:color w:val="000000"/>
                <w:sz w:val="22"/>
              </w:rPr>
            </w:pPr>
            <w:r>
              <w:rPr>
                <w:rFonts w:hint="eastAsia" w:ascii="宋体" w:hAnsi="宋体"/>
                <w:color w:val="000000"/>
                <w:sz w:val="22"/>
              </w:rPr>
              <w:t xml:space="preserve">技术要求</w:t>
            </w:r>
            <w:r>
              <w:rPr>
                <w:color w:val="000000"/>
                <w:sz w:val="22"/>
              </w:rPr>
            </w:r>
            <w:r/>
          </w:p>
        </w:tc>
      </w:tr>
      <w:tr>
        <w:trPr>
          <w:cantSplit/>
          <w:trHeight w:val="329"/>
        </w:trPr>
        <w:tc>
          <w:tcPr>
            <w:shd w:val="clear" w:color="auto" w:fill="ffffff"/>
            <w:tcMar>
              <w:left w:w="15" w:type="dxa"/>
              <w:top w:w="15" w:type="dxa"/>
              <w:right w:w="15" w:type="dxa"/>
              <w:bottom w:w="15" w:type="dxa"/>
            </w:tcMar>
            <w:tcW w:w="1856" w:type="dxa"/>
            <w:vAlign w:val="center"/>
            <w:vMerge w:val="restart"/>
            <w:textDirection w:val="lrTb"/>
            <w:noWrap w:val="false"/>
          </w:tcPr>
          <w:p>
            <w:pPr>
              <w:pStyle w:val="911"/>
              <w:jc w:val="center"/>
              <w:rPr>
                <w:rFonts w:ascii="宋体" w:hAnsi="宋体"/>
                <w:color w:val="000000"/>
                <w:sz w:val="22"/>
              </w:rPr>
            </w:pPr>
            <w:r>
              <w:rPr>
                <w:rFonts w:hint="eastAsia" w:ascii="宋体" w:hAnsi="宋体"/>
                <w:color w:val="000000"/>
                <w:sz w:val="22"/>
              </w:rPr>
              <w:t xml:space="preserve">新能源小型客车</w:t>
            </w:r>
            <w:r>
              <w:rPr>
                <w:rFonts w:ascii="宋体" w:hAnsi="宋体"/>
                <w:color w:val="000000"/>
                <w:sz w:val="22"/>
              </w:rPr>
            </w:r>
            <w:r/>
          </w:p>
        </w:tc>
        <w:tc>
          <w:tcPr>
            <w:shd w:val="clear" w:color="auto" w:fill="ffffff"/>
            <w:tcMar>
              <w:left w:w="15" w:type="dxa"/>
              <w:top w:w="15" w:type="dxa"/>
              <w:right w:w="15" w:type="dxa"/>
              <w:bottom w:w="15" w:type="dxa"/>
            </w:tcMar>
            <w:tcW w:w="914" w:type="dxa"/>
            <w:vAlign w:val="center"/>
            <w:vMerge w:val="restart"/>
            <w:textDirection w:val="lrTb"/>
            <w:noWrap w:val="false"/>
          </w:tcPr>
          <w:p>
            <w:pPr>
              <w:pStyle w:val="911"/>
              <w:ind w:firstLine="440"/>
              <w:rPr>
                <w:color w:val="000000"/>
                <w:sz w:val="22"/>
              </w:rPr>
            </w:pPr>
            <w:r>
              <w:rPr>
                <w:rFonts w:hint="eastAsia" w:ascii="宋体" w:hAnsi="宋体"/>
                <w:color w:val="000000"/>
                <w:sz w:val="22"/>
              </w:rPr>
              <w:t xml:space="preserve">1</w:t>
            </w:r>
            <w:r>
              <w:rPr>
                <w:color w:val="000000"/>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★1.能源类型： 插电式混合动力</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★2.车身结构：四门，五座</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★3.车身长度（mm）：4780≤长度≤4830</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★4.车身宽度（mm）：1910≤宽度≤1940</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★5.车身高度（mm）：1655≤高度≤168</w:t>
            </w:r>
            <w:r>
              <w:rPr>
                <w:rFonts w:hint="eastAsia" w:ascii="宋体" w:hAnsi="宋体" w:cs="宋体"/>
                <w:color w:val="000000"/>
              </w:rPr>
              <w:t xml:space="preserve">5</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★6.轴距(mm):2800≤轴距≤2830</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★7.发动机最大功率（KW）：72≤功率≤75</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★8.发动机最大扭矩(N·m)：120≤扭矩≤130 </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★9.变速箱形式：EHS电混系统</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10.电机最大功率（kW）：150≤功率≤170</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11.电机最大扭矩（Nm）：250≤功率≤270</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12.电池容量（kWh）： 26≤电池容量≤27</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13.悬架：前麦弗逊/后四连杆 </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14.驱动形式：前置前驱</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15.助力类型：电动助力</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16.制动器类型：前通</w:t>
            </w:r>
            <w:r>
              <w:rPr>
                <w:rFonts w:hint="eastAsia" w:ascii="宋体" w:hAnsi="宋体" w:cs="宋体"/>
                <w:color w:val="000000"/>
              </w:rPr>
              <w:t xml:space="preserve">风盘式/后盘式制动 </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★17安全配置: 自动紧急制动、前向碰撞提醒、前方横向碰撞提醒、前方横向碰撞制动、后向碰撞提醒、后方横向碰撞提醒、后方横向碰撞制动、盲区监测、开门安全提醒、邻车靠近避让、弯道超速提醒、车道偏离辅助、</w:t>
            </w:r>
            <w:r>
              <w:rPr>
                <w:rFonts w:hint="eastAsia" w:ascii="宋体" w:hAnsi="宋体" w:cs="宋体"/>
                <w:color w:val="000000"/>
                <w:shd w:val="clear" w:color="auto" w:fill="ffffff"/>
              </w:rPr>
              <w:t xml:space="preserve">智能动力制动系统</w:t>
            </w:r>
            <w:r>
              <w:rPr>
                <w:rFonts w:hint="eastAsia" w:ascii="宋体" w:hAnsi="宋体" w:cs="宋体"/>
                <w:color w:val="000000"/>
              </w:rPr>
              <w:t xml:space="preserve">、</w:t>
            </w:r>
            <w:r>
              <w:rPr>
                <w:rFonts w:hint="eastAsia" w:ascii="宋体" w:hAnsi="宋体" w:cs="宋体"/>
                <w:color w:val="000000"/>
                <w:shd w:val="clear" w:color="auto" w:fill="ffffff"/>
              </w:rPr>
              <w:t xml:space="preserve">舒适停车控制系统</w:t>
            </w:r>
            <w:r>
              <w:rPr>
                <w:rFonts w:hint="eastAsia" w:ascii="宋体" w:hAnsi="宋体" w:cs="宋体"/>
                <w:color w:val="000000"/>
              </w:rPr>
              <w:t xml:space="preserve">、</w:t>
            </w:r>
            <w:r>
              <w:rPr>
                <w:rFonts w:hint="eastAsia" w:ascii="宋体" w:hAnsi="宋体" w:cs="宋体"/>
                <w:color w:val="000000"/>
                <w:shd w:val="clear" w:color="auto" w:fill="ffffff"/>
              </w:rPr>
              <w:t xml:space="preserve">电子车辆稳定系统</w:t>
            </w:r>
            <w:r>
              <w:rPr>
                <w:rFonts w:hint="eastAsia" w:ascii="宋体" w:hAnsi="宋体" w:cs="宋体"/>
                <w:color w:val="000000"/>
              </w:rPr>
              <w:t xml:space="preserve">、自动驻车系统、</w:t>
            </w:r>
            <w:r>
              <w:rPr>
                <w:rFonts w:hint="eastAsia" w:ascii="宋体" w:hAnsi="宋体" w:cs="宋体"/>
                <w:color w:val="000000"/>
                <w:shd w:val="clear" w:color="auto" w:fill="ffffff"/>
              </w:rPr>
              <w:t xml:space="preserve">坡道起步控制系统、电子制动力分配系统</w:t>
            </w:r>
            <w:r>
              <w:rPr>
                <w:rFonts w:hint="eastAsia" w:ascii="宋体" w:hAnsi="宋体" w:cs="宋体"/>
                <w:color w:val="000000"/>
              </w:rPr>
              <w:t xml:space="preserve">、</w:t>
            </w:r>
            <w:r>
              <w:rPr>
                <w:rFonts w:hint="eastAsia" w:ascii="宋体" w:hAnsi="宋体" w:cs="宋体"/>
                <w:color w:val="000000"/>
                <w:shd w:val="clear" w:color="auto" w:fill="ffffff"/>
              </w:rPr>
              <w:t xml:space="preserve">车辆动态控制系统</w:t>
            </w:r>
            <w:r>
              <w:rPr>
                <w:rFonts w:hint="eastAsia" w:ascii="宋体" w:hAnsi="宋体" w:cs="宋体"/>
                <w:color w:val="000000"/>
              </w:rPr>
              <w:t xml:space="preserve">、</w:t>
            </w:r>
            <w:r>
              <w:rPr>
                <w:rFonts w:hint="eastAsia" w:ascii="宋体" w:hAnsi="宋体" w:cs="宋体"/>
                <w:color w:val="000000"/>
                <w:shd w:val="clear" w:color="auto" w:fill="ffffff"/>
              </w:rPr>
              <w:t xml:space="preserve">直接式胎压监测系统（数字显示）。</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top"/>
            <w:textDirection w:val="lrTb"/>
            <w:noWrap w:val="false"/>
          </w:tcPr>
          <w:p>
            <w:pPr>
              <w:pStyle w:val="911"/>
              <w:jc w:val="left"/>
              <w:widowControl/>
              <w:rPr>
                <w:rFonts w:ascii="宋体" w:hAnsi="宋体" w:cs="宋体"/>
                <w:color w:val="000000"/>
              </w:rPr>
            </w:pPr>
            <w:r>
              <w:rPr>
                <w:rFonts w:hint="eastAsia" w:ascii="宋体" w:hAnsi="宋体" w:cs="宋体"/>
                <w:color w:val="000000"/>
              </w:rPr>
              <w:t xml:space="preserve">★18.基本配置：</w:t>
            </w:r>
            <w:r>
              <w:rPr>
                <w:rFonts w:hint="eastAsia" w:ascii="宋体" w:hAnsi="宋体" w:cs="宋体"/>
                <w:color w:val="000000"/>
                <w:shd w:val="clear" w:color="auto" w:fill="ffffff"/>
              </w:rPr>
              <w:t xml:space="preserve">智慧精准导航、智能语音控制系统</w:t>
            </w:r>
            <w:r>
              <w:rPr>
                <w:rFonts w:hint="eastAsia" w:ascii="宋体" w:hAnsi="宋体" w:cs="宋体"/>
                <w:color w:val="000000"/>
              </w:rPr>
              <w:t xml:space="preserve">、</w:t>
            </w:r>
            <w:r>
              <w:rPr>
                <w:rFonts w:hint="eastAsia" w:ascii="宋体" w:hAnsi="宋体" w:cs="宋体"/>
                <w:color w:val="000000"/>
                <w:shd w:val="clear" w:color="auto" w:fill="ffffff"/>
              </w:rPr>
              <w:t xml:space="preserve">OTA远程升级</w:t>
            </w:r>
            <w:r>
              <w:rPr>
                <w:rFonts w:hint="eastAsia" w:ascii="宋体" w:hAnsi="宋体" w:cs="宋体"/>
                <w:color w:val="000000"/>
              </w:rPr>
              <w:t xml:space="preserve">、</w:t>
            </w:r>
            <w:r>
              <w:rPr>
                <w:rFonts w:hint="eastAsia" w:ascii="宋体" w:hAnsi="宋体" w:cs="宋体"/>
                <w:color w:val="000000"/>
                <w:shd w:val="clear" w:color="auto" w:fill="ffffff"/>
              </w:rPr>
              <w:t xml:space="preserve">外后视镜电动折叠</w:t>
            </w:r>
            <w:r>
              <w:rPr>
                <w:rFonts w:hint="eastAsia" w:ascii="宋体" w:hAnsi="宋体" w:cs="宋体"/>
                <w:color w:val="000000"/>
              </w:rPr>
              <w:t xml:space="preserve">、</w:t>
            </w:r>
            <w:r>
              <w:rPr>
                <w:rFonts w:hint="eastAsia" w:ascii="宋体" w:hAnsi="宋体" w:cs="宋体"/>
                <w:color w:val="000000"/>
                <w:shd w:val="clear" w:color="auto" w:fill="ffffff"/>
              </w:rPr>
              <w:t xml:space="preserve">外后视镜电加热除霜</w:t>
            </w:r>
            <w:r>
              <w:rPr>
                <w:rFonts w:hint="eastAsia" w:ascii="宋体" w:hAnsi="宋体" w:cs="宋体"/>
                <w:color w:val="000000"/>
              </w:rPr>
              <w:t xml:space="preserve">、</w:t>
            </w:r>
            <w:r>
              <w:rPr>
                <w:rFonts w:hint="eastAsia" w:ascii="宋体" w:hAnsi="宋体" w:cs="宋体"/>
                <w:color w:val="000000"/>
                <w:shd w:val="clear" w:color="auto" w:fill="ffffff"/>
              </w:rPr>
              <w:t xml:space="preserve">锁车自动关车窗</w:t>
            </w:r>
            <w:r>
              <w:rPr>
                <w:rFonts w:hint="eastAsia" w:ascii="宋体" w:hAnsi="宋体" w:cs="宋体"/>
                <w:color w:val="000000"/>
              </w:rPr>
              <w:t xml:space="preserve">、</w:t>
            </w:r>
            <w:r>
              <w:rPr>
                <w:rFonts w:hint="eastAsia" w:ascii="宋体" w:hAnsi="宋体" w:cs="宋体"/>
                <w:color w:val="000000"/>
                <w:shd w:val="clear" w:color="auto" w:fill="ffffff"/>
              </w:rPr>
              <w:t xml:space="preserve">L</w:t>
            </w:r>
            <w:r>
              <w:rPr>
                <w:rFonts w:hint="eastAsia" w:ascii="宋体" w:hAnsi="宋体" w:cs="宋体"/>
                <w:color w:val="000000"/>
                <w:shd w:val="clear" w:color="auto" w:fill="ffffff"/>
              </w:rPr>
              <w:t xml:space="preserve">ED前大灯</w:t>
            </w:r>
            <w:r>
              <w:rPr>
                <w:rFonts w:hint="eastAsia" w:ascii="宋体" w:hAnsi="宋体" w:cs="宋体"/>
                <w:color w:val="000000"/>
              </w:rPr>
              <w:t xml:space="preserve">、</w:t>
            </w:r>
            <w:r>
              <w:rPr>
                <w:rFonts w:hint="eastAsia" w:ascii="宋体" w:hAnsi="宋体" w:cs="宋体"/>
                <w:color w:val="000000"/>
                <w:shd w:val="clear" w:color="auto" w:fill="ffffff"/>
              </w:rPr>
              <w:t xml:space="preserve">自动开启前大灯</w:t>
            </w:r>
            <w:r>
              <w:rPr>
                <w:rFonts w:hint="eastAsia" w:ascii="宋体" w:hAnsi="宋体" w:cs="宋体"/>
                <w:color w:val="000000"/>
              </w:rPr>
              <w:t xml:space="preserve">、</w:t>
            </w:r>
            <w:r>
              <w:rPr>
                <w:rFonts w:hint="eastAsia" w:ascii="宋体" w:hAnsi="宋体" w:cs="宋体"/>
                <w:color w:val="000000"/>
                <w:shd w:val="clear" w:color="auto" w:fill="ffffff"/>
              </w:rPr>
              <w:t xml:space="preserve">一体贯穿式LED尾灯</w:t>
            </w:r>
            <w:r>
              <w:rPr>
                <w:rFonts w:hint="eastAsia" w:ascii="宋体" w:hAnsi="宋体" w:cs="宋体"/>
                <w:color w:val="000000"/>
              </w:rPr>
              <w:t xml:space="preserve">、</w:t>
            </w:r>
            <w:r>
              <w:rPr>
                <w:rFonts w:hint="eastAsia" w:ascii="宋体" w:hAnsi="宋体" w:cs="宋体"/>
                <w:color w:val="000000"/>
                <w:shd w:val="clear" w:color="auto" w:fill="ffffff"/>
              </w:rPr>
              <w:t xml:space="preserve">LED后动态转向灯</w:t>
            </w:r>
            <w:r>
              <w:rPr>
                <w:rFonts w:hint="eastAsia" w:ascii="宋体" w:hAnsi="宋体" w:cs="宋体"/>
                <w:color w:val="000000"/>
              </w:rPr>
              <w:t xml:space="preserve">、</w:t>
            </w:r>
            <w:r>
              <w:rPr>
                <w:rFonts w:hint="eastAsia" w:ascii="宋体" w:hAnsi="宋体" w:cs="宋体"/>
                <w:color w:val="000000"/>
                <w:shd w:val="clear" w:color="auto" w:fill="ffffff"/>
              </w:rPr>
              <w:t xml:space="preserve">LED日间行车灯</w:t>
            </w:r>
            <w:r>
              <w:rPr>
                <w:rFonts w:hint="eastAsia" w:ascii="宋体" w:hAnsi="宋体" w:cs="宋体"/>
                <w:color w:val="000000"/>
              </w:rPr>
              <w:t xml:space="preserve">、</w:t>
            </w:r>
            <w:r>
              <w:rPr>
                <w:rFonts w:hint="eastAsia" w:ascii="宋体" w:hAnsi="宋体" w:cs="宋体"/>
                <w:color w:val="000000"/>
                <w:shd w:val="clear" w:color="auto" w:fill="ffffff"/>
              </w:rPr>
              <w:t xml:space="preserve">全景天幕</w:t>
            </w:r>
            <w:r>
              <w:rPr>
                <w:rFonts w:hint="eastAsia" w:ascii="宋体" w:hAnsi="宋体" w:cs="宋体"/>
                <w:color w:val="000000"/>
              </w:rPr>
              <w:t xml:space="preserve">、</w:t>
            </w:r>
            <w:r>
              <w:rPr>
                <w:rFonts w:hint="eastAsia" w:ascii="宋体" w:hAnsi="宋体" w:cs="宋体"/>
                <w:color w:val="000000"/>
                <w:shd w:val="clear" w:color="auto" w:fill="ffffff"/>
              </w:rPr>
              <w:t xml:space="preserve">电动后背门</w:t>
            </w:r>
            <w:r>
              <w:rPr>
                <w:rFonts w:hint="eastAsia" w:ascii="宋体" w:hAnsi="宋体" w:cs="宋体"/>
                <w:color w:val="000000"/>
              </w:rPr>
              <w:t xml:space="preserve">、</w:t>
            </w:r>
            <w:r>
              <w:rPr>
                <w:rFonts w:hint="eastAsia" w:ascii="宋体" w:hAnsi="宋体" w:cs="宋体"/>
                <w:color w:val="000000"/>
                <w:shd w:val="clear" w:color="auto" w:fill="ffffff"/>
              </w:rPr>
              <w:t xml:space="preserve">12V车载电源接口</w:t>
            </w:r>
            <w:r>
              <w:rPr>
                <w:rFonts w:hint="eastAsia" w:ascii="宋体" w:hAnsi="宋体" w:cs="宋体"/>
                <w:color w:val="000000"/>
              </w:rPr>
              <w:t xml:space="preserve">、</w:t>
            </w:r>
            <w:r>
              <w:rPr>
                <w:rFonts w:hint="eastAsia" w:ascii="宋体" w:hAnsi="宋体" w:cs="宋体"/>
                <w:color w:val="000000"/>
                <w:shd w:val="clear" w:color="auto" w:fill="ffffff"/>
              </w:rPr>
              <w:t xml:space="preserve">自动双温空调</w:t>
            </w:r>
            <w:r>
              <w:rPr>
                <w:rFonts w:hint="eastAsia" w:ascii="宋体" w:hAnsi="宋体" w:cs="宋体"/>
                <w:color w:val="000000"/>
              </w:rPr>
              <w:t xml:space="preserve">、</w:t>
            </w:r>
            <w:r>
              <w:rPr>
                <w:rFonts w:hint="eastAsia" w:ascii="宋体" w:hAnsi="宋体" w:cs="宋体"/>
                <w:color w:val="000000"/>
                <w:shd w:val="clear" w:color="auto" w:fill="ffffff"/>
              </w:rPr>
              <w:t xml:space="preserve">遥控开启空调</w:t>
            </w:r>
            <w:r>
              <w:rPr>
                <w:rFonts w:hint="eastAsia" w:ascii="宋体" w:hAnsi="宋体" w:cs="宋体"/>
                <w:color w:val="000000"/>
              </w:rPr>
              <w:t xml:space="preserve">、</w:t>
            </w:r>
            <w:r>
              <w:rPr>
                <w:rFonts w:hint="eastAsia" w:ascii="宋体" w:hAnsi="宋体" w:cs="宋体"/>
                <w:color w:val="000000"/>
                <w:shd w:val="clear" w:color="auto" w:fill="ffffff"/>
              </w:rPr>
              <w:t xml:space="preserve">后排空调出风口</w:t>
            </w:r>
            <w:r>
              <w:rPr>
                <w:rFonts w:hint="eastAsia" w:ascii="宋体" w:hAnsi="宋体" w:cs="宋体"/>
                <w:color w:val="000000"/>
              </w:rPr>
              <w:t xml:space="preserve">。</w:t>
            </w:r>
            <w:r>
              <w:rPr>
                <w:rFonts w:ascii="宋体" w:hAnsi="宋体" w:cs="宋体"/>
                <w:color w:val="000000"/>
              </w:rPr>
            </w:r>
            <w:r/>
          </w:p>
        </w:tc>
      </w:tr>
      <w:tr>
        <w:trPr>
          <w:cantSplit/>
          <w:trHeight w:val="329"/>
        </w:trPr>
        <w:tc>
          <w:tcPr>
            <w:tcW w:w="1856" w:type="dxa"/>
            <w:vAlign w:val="center"/>
            <w:vMerge w:val="continue"/>
            <w:textDirection w:val="lrTb"/>
            <w:noWrap w:val="false"/>
          </w:tcPr>
          <w:p>
            <w:pPr>
              <w:pStyle w:val="911"/>
              <w:ind w:firstLine="440"/>
              <w:rPr>
                <w:sz w:val="22"/>
              </w:rPr>
            </w:pPr>
            <w:r>
              <w:rPr>
                <w:sz w:val="22"/>
              </w:rPr>
            </w:r>
            <w:r/>
          </w:p>
        </w:tc>
        <w:tc>
          <w:tcPr>
            <w:tcW w:w="914"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248" w:type="dxa"/>
            <w:vAlign w:val="top"/>
            <w:textDirection w:val="lrTb"/>
            <w:noWrap w:val="false"/>
          </w:tcPr>
          <w:p>
            <w:pPr>
              <w:pStyle w:val="911"/>
              <w:rPr>
                <w:rFonts w:ascii="宋体" w:hAnsi="宋体" w:cs="宋体"/>
                <w:color w:val="000000"/>
              </w:rPr>
            </w:pPr>
            <w:r>
              <w:rPr>
                <w:rFonts w:hint="eastAsia" w:ascii="宋体" w:hAnsi="宋体" w:cs="宋体"/>
                <w:color w:val="000000"/>
              </w:rPr>
              <w:t xml:space="preserve">★19.承诺免费提供警用车辆喷涂，且符合公安部2004警车外观喷涂规范。</w:t>
            </w:r>
            <w:r>
              <w:rPr>
                <w:rFonts w:ascii="宋体" w:hAnsi="宋体" w:cs="宋体"/>
                <w:color w:val="000000"/>
              </w:rPr>
            </w:r>
            <w:r/>
          </w:p>
        </w:tc>
      </w:tr>
    </w:tbl>
    <w:p>
      <w:pPr>
        <w:pStyle w:val="911"/>
        <w:contextualSpacing/>
        <w:spacing w:line="360" w:lineRule="auto"/>
        <w:rPr>
          <w:sz w:val="24"/>
        </w:rPr>
      </w:pPr>
      <w:r>
        <w:rPr>
          <w:sz w:val="24"/>
        </w:rPr>
      </w:r>
      <w:r/>
    </w:p>
    <w:p>
      <w:pPr>
        <w:pStyle w:val="911"/>
        <w:contextualSpacing/>
        <w:ind w:firstLine="482"/>
        <w:spacing w:line="360" w:lineRule="auto"/>
        <w:rPr>
          <w:rFonts w:ascii="宋体" w:hAnsi="宋体"/>
          <w:b/>
          <w:i/>
          <w:iCs/>
          <w:sz w:val="24"/>
        </w:rPr>
      </w:pPr>
      <w:r>
        <w:rPr>
          <w:rFonts w:ascii="宋体" w:hAnsi="宋体"/>
          <w:b/>
          <w:sz w:val="24"/>
        </w:rPr>
        <w:t xml:space="preserve">3. 验收标准</w:t>
      </w:r>
      <w:r>
        <w:rPr>
          <w:rFonts w:ascii="宋体" w:hAnsi="宋体"/>
          <w:b/>
          <w:i/>
          <w:iCs/>
          <w:sz w:val="24"/>
        </w:rPr>
      </w:r>
      <w:r/>
    </w:p>
    <w:p>
      <w:pPr>
        <w:pStyle w:val="911"/>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w:t>
      </w:r>
      <w:r>
        <w:rPr>
          <w:rFonts w:hint="eastAsia"/>
          <w:sz w:val="24"/>
        </w:rPr>
        <w:t xml:space="preserve">购人一切损失。</w:t>
      </w:r>
      <w:r>
        <w:rPr>
          <w:sz w:val="24"/>
        </w:rPr>
      </w:r>
      <w:r/>
    </w:p>
    <w:p>
      <w:pPr>
        <w:pStyle w:val="911"/>
        <w:contextualSpacing/>
        <w:spacing w:line="360" w:lineRule="auto"/>
        <w:rPr>
          <w:sz w:val="24"/>
        </w:rPr>
      </w:pPr>
      <w:r>
        <w:rPr>
          <w:sz w:val="24"/>
        </w:rPr>
      </w:r>
      <w:r/>
    </w:p>
    <w:p>
      <w:pPr>
        <w:pStyle w:val="911"/>
        <w:contextualSpacing/>
        <w:ind w:firstLine="482"/>
        <w:spacing w:line="360" w:lineRule="auto"/>
        <w:rPr>
          <w:rFonts w:ascii="宋体" w:hAnsi="宋体"/>
          <w:b/>
          <w:sz w:val="24"/>
        </w:rPr>
      </w:pPr>
      <w:r>
        <w:rPr>
          <w:rFonts w:ascii="宋体" w:hAnsi="宋体"/>
          <w:b/>
          <w:sz w:val="24"/>
        </w:rPr>
        <w:t xml:space="preserve">4. 其他要求</w:t>
      </w:r>
      <w:r/>
    </w:p>
    <w:p>
      <w:pPr>
        <w:pStyle w:val="911"/>
        <w:contextualSpacing/>
        <w:ind w:firstLine="24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rPr>
          <w:sz w:val="24"/>
        </w:rPr>
      </w:r>
      <w:r/>
    </w:p>
    <w:p>
      <w:pPr>
        <w:pStyle w:val="911"/>
        <w:ind w:firstLine="482"/>
        <w:spacing w:line="0" w:lineRule="atLeast"/>
        <w:rPr>
          <w:rFonts w:ascii="宋体" w:hAnsi="宋体"/>
          <w:b/>
          <w:sz w:val="24"/>
        </w:rPr>
      </w:pPr>
      <w:r>
        <w:rPr>
          <w:rFonts w:ascii="宋体" w:hAnsi="宋体"/>
          <w:b/>
          <w:sz w:val="24"/>
        </w:rPr>
      </w:r>
      <w:r/>
    </w:p>
    <w:p>
      <w:pPr>
        <w:pStyle w:val="911"/>
        <w:ind w:firstLine="482"/>
        <w:spacing w:line="0" w:lineRule="atLeast"/>
        <w:rPr>
          <w:b/>
          <w:sz w:val="28"/>
          <w:szCs w:val="28"/>
        </w:rPr>
      </w:pPr>
      <w:r>
        <w:rPr>
          <w:rFonts w:hint="eastAsia" w:ascii="宋体" w:hAnsi="宋体"/>
          <w:b/>
          <w:sz w:val="24"/>
        </w:rPr>
        <w:t xml:space="preserve">5. 实质性要求</w:t>
      </w:r>
      <w:r>
        <w:rPr>
          <w:b/>
          <w:sz w:val="28"/>
          <w:szCs w:val="28"/>
        </w:rPr>
      </w:r>
      <w:r/>
    </w:p>
    <w:tbl>
      <w:tblPr>
        <w:tblW w:w="501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5"/>
        <w:gridCol w:w="4518"/>
        <w:gridCol w:w="2975"/>
      </w:tblGrid>
      <w:tr>
        <w:trPr>
          <w:trHeight w:val="286"/>
        </w:trPr>
        <w:tc>
          <w:tcPr>
            <w:shd w:val="clear" w:color="auto" w:fill="ffffff"/>
            <w:tcW w:w="512" w:type="pct"/>
            <w:vAlign w:val="center"/>
            <w:textDirection w:val="lrTb"/>
            <w:noWrap w:val="false"/>
          </w:tcPr>
          <w:p>
            <w:pPr>
              <w:pStyle w:val="911"/>
              <w:jc w:val="center"/>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shd w:val="clear" w:color="auto" w:fill="ffffff"/>
            <w:tcMar>
              <w:left w:w="15" w:type="dxa"/>
              <w:top w:w="15" w:type="dxa"/>
              <w:right w:w="15" w:type="dxa"/>
              <w:bottom w:w="15" w:type="dxa"/>
            </w:tcMar>
            <w:tcW w:w="2705" w:type="pct"/>
            <w:vAlign w:val="center"/>
            <w:textDirection w:val="lrTb"/>
            <w:noWrap w:val="false"/>
          </w:tcPr>
          <w:p>
            <w:pPr>
              <w:pStyle w:val="911"/>
              <w:jc w:val="center"/>
              <w:rPr>
                <w:rFonts w:ascii="宋体" w:hAnsi="宋体"/>
                <w:color w:val="000000"/>
              </w:rPr>
            </w:pPr>
            <w:r>
              <w:rPr>
                <w:rFonts w:hint="eastAsia" w:ascii="宋体" w:hAnsi="宋体" w:cs="宋体"/>
                <w:b/>
                <w:bCs/>
                <w:color w:val="000000"/>
              </w:rPr>
              <w:t xml:space="preserve">实质性条款</w:t>
            </w:r>
            <w:r>
              <w:rPr>
                <w:rFonts w:ascii="宋体" w:hAnsi="宋体"/>
                <w:color w:val="000000"/>
              </w:rPr>
            </w:r>
            <w:r/>
          </w:p>
        </w:tc>
        <w:tc>
          <w:tcPr>
            <w:shd w:val="clear" w:color="auto" w:fill="ffffff"/>
            <w:tcW w:w="1782" w:type="pct"/>
            <w:vAlign w:val="center"/>
            <w:textDirection w:val="lrTb"/>
            <w:noWrap w:val="false"/>
          </w:tcPr>
          <w:p>
            <w:pPr>
              <w:pStyle w:val="911"/>
              <w:jc w:val="center"/>
              <w:rPr>
                <w:rFonts w:ascii="宋体" w:hAnsi="宋体" w:cs="宋体"/>
                <w:b/>
                <w:bCs/>
                <w:color w:val="000000"/>
              </w:rPr>
            </w:pPr>
            <w:r>
              <w:rPr>
                <w:rFonts w:hint="eastAsia" w:ascii="宋体" w:hAnsi="宋体" w:cs="宋体"/>
                <w:b/>
                <w:bCs/>
                <w:color w:val="000000"/>
              </w:rPr>
              <w:t xml:space="preserve">证明材料</w:t>
            </w:r>
            <w:r>
              <w:rPr>
                <w:rFonts w:ascii="宋体" w:hAnsi="宋体" w:cs="宋体"/>
                <w:b/>
                <w:bCs/>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1</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★1.能源类型： 插电式混合动力</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2</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★2.车身结构：四门，五座</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3</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★3.车身长度（mm）：4780≤长度≤4830</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4</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★4.车身宽度（mm）：</w:t>
            </w:r>
            <w:r>
              <w:rPr>
                <w:rFonts w:hint="eastAsia" w:ascii="宋体" w:hAnsi="宋体" w:cs="宋体"/>
                <w:color w:val="000000"/>
              </w:rPr>
              <w:t xml:space="preserve">1910≤宽度≤1940</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5</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★5.车身高度（mm）：1655≤高度≤1685</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6</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★6.轴距(mm):2800≤轴距≤2830</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7</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★7.发动机最大功率（KW）：72≤功率≤75</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8</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★8.发动机最大扭矩(N·m)：120≤扭矩≤130 </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9</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★9.变速箱形式</w:t>
            </w:r>
            <w:r>
              <w:rPr>
                <w:rFonts w:hint="eastAsia" w:ascii="宋体" w:hAnsi="宋体" w:cs="宋体"/>
                <w:color w:val="000000"/>
              </w:rPr>
              <w:t xml:space="preserve">：EHS电混系统</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10</w:t>
            </w:r>
            <w:r>
              <w:rPr>
                <w:rFonts w:ascii="宋体" w:hAnsi="宋体"/>
                <w:color w:val="000000"/>
              </w:rPr>
            </w:r>
            <w:r/>
          </w:p>
        </w:tc>
        <w:tc>
          <w:tcPr>
            <w:shd w:val="clear" w:color="auto" w:fill="ffffff"/>
            <w:tcMar>
              <w:left w:w="15" w:type="dxa"/>
              <w:top w:w="15" w:type="dxa"/>
              <w:right w:w="15" w:type="dxa"/>
              <w:bottom w:w="15" w:type="dxa"/>
            </w:tcMar>
            <w:tcW w:w="4507" w:type="dxa"/>
            <w:vAlign w:val="center"/>
            <w:textDirection w:val="lrTb"/>
            <w:noWrap w:val="false"/>
          </w:tcPr>
          <w:p>
            <w:pPr>
              <w:pStyle w:val="911"/>
              <w:rPr>
                <w:rFonts w:ascii="宋体" w:hAnsi="宋体"/>
                <w:color w:val="000000"/>
              </w:rPr>
            </w:pPr>
            <w:r>
              <w:rPr>
                <w:rFonts w:hint="eastAsia" w:ascii="宋体" w:hAnsi="宋体" w:cs="宋体"/>
                <w:color w:val="000000"/>
              </w:rPr>
              <w:t xml:space="preserve">★17安全配置: 自动紧急制动、前向碰撞提醒、前方横向碰撞提醒、前方横向碰撞制动、后向碰撞提醒、后方横向碰撞提醒、后方横向碰撞制动、盲区监测、开门安全提醒、邻车靠近避让、弯道超速提醒、车道偏离辅助、</w:t>
            </w:r>
            <w:r>
              <w:rPr>
                <w:rFonts w:hint="eastAsia" w:ascii="宋体" w:hAnsi="宋体" w:cs="宋体"/>
                <w:color w:val="000000"/>
                <w:shd w:val="clear" w:color="auto" w:fill="ffffff"/>
              </w:rPr>
              <w:t xml:space="preserve">智能动力制动系统</w:t>
            </w:r>
            <w:r>
              <w:rPr>
                <w:rFonts w:hint="eastAsia" w:ascii="宋体" w:hAnsi="宋体" w:cs="宋体"/>
                <w:color w:val="000000"/>
              </w:rPr>
              <w:t xml:space="preserve">、</w:t>
            </w:r>
            <w:r>
              <w:rPr>
                <w:rFonts w:hint="eastAsia" w:ascii="宋体" w:hAnsi="宋体" w:cs="宋体"/>
                <w:color w:val="000000"/>
                <w:shd w:val="clear" w:color="auto" w:fill="ffffff"/>
              </w:rPr>
              <w:t xml:space="preserve">舒适停车控制系统</w:t>
            </w:r>
            <w:r>
              <w:rPr>
                <w:rFonts w:hint="eastAsia" w:ascii="宋体" w:hAnsi="宋体" w:cs="宋体"/>
                <w:color w:val="000000"/>
              </w:rPr>
              <w:t xml:space="preserve">、</w:t>
            </w:r>
            <w:r>
              <w:rPr>
                <w:rFonts w:hint="eastAsia" w:ascii="宋体" w:hAnsi="宋体" w:cs="宋体"/>
                <w:color w:val="000000"/>
                <w:shd w:val="clear" w:color="auto" w:fill="ffffff"/>
              </w:rPr>
              <w:t xml:space="preserve">电子车辆稳定系统</w:t>
            </w:r>
            <w:r>
              <w:rPr>
                <w:rFonts w:hint="eastAsia" w:ascii="宋体" w:hAnsi="宋体" w:cs="宋体"/>
                <w:color w:val="000000"/>
              </w:rPr>
              <w:t xml:space="preserve">、自动驻车系统、</w:t>
            </w:r>
            <w:r>
              <w:rPr>
                <w:rFonts w:hint="eastAsia" w:ascii="宋体" w:hAnsi="宋体" w:cs="宋体"/>
                <w:color w:val="000000"/>
                <w:shd w:val="clear" w:color="auto" w:fill="ffffff"/>
              </w:rPr>
              <w:t xml:space="preserve">坡道起步控制系统、电子制动力分配系统</w:t>
            </w:r>
            <w:r>
              <w:rPr>
                <w:rFonts w:hint="eastAsia" w:ascii="宋体" w:hAnsi="宋体" w:cs="宋体"/>
                <w:color w:val="000000"/>
              </w:rPr>
              <w:t xml:space="preserve">、</w:t>
            </w:r>
            <w:r>
              <w:rPr>
                <w:rFonts w:hint="eastAsia" w:ascii="宋体" w:hAnsi="宋体" w:cs="宋体"/>
                <w:color w:val="000000"/>
                <w:shd w:val="clear" w:color="auto" w:fill="ffffff"/>
              </w:rPr>
              <w:t xml:space="preserve">车辆动态控制系统</w:t>
            </w:r>
            <w:r>
              <w:rPr>
                <w:rFonts w:hint="eastAsia" w:ascii="宋体" w:hAnsi="宋体" w:cs="宋体"/>
                <w:color w:val="000000"/>
              </w:rPr>
              <w:t xml:space="preserve">、</w:t>
            </w:r>
            <w:r>
              <w:rPr>
                <w:rFonts w:hint="eastAsia" w:ascii="宋体" w:hAnsi="宋体" w:cs="宋体"/>
                <w:color w:val="000000"/>
                <w:shd w:val="clear" w:color="auto" w:fill="ffffff"/>
              </w:rPr>
              <w:t xml:space="preserve">直接式胎压监测系统（数字显示）。</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11</w:t>
            </w:r>
            <w:r>
              <w:rPr>
                <w:rFonts w:ascii="宋体" w:hAnsi="宋体"/>
                <w:color w:val="000000"/>
              </w:rPr>
            </w:r>
            <w:r/>
          </w:p>
        </w:tc>
        <w:tc>
          <w:tcPr>
            <w:shd w:val="clear" w:color="auto" w:fill="ffffff"/>
            <w:tcMar>
              <w:left w:w="15" w:type="dxa"/>
              <w:top w:w="15" w:type="dxa"/>
              <w:right w:w="15" w:type="dxa"/>
              <w:bottom w:w="15" w:type="dxa"/>
            </w:tcMar>
            <w:tcW w:w="4507" w:type="dxa"/>
            <w:vAlign w:val="top"/>
            <w:textDirection w:val="lrTb"/>
            <w:noWrap w:val="false"/>
          </w:tcPr>
          <w:p>
            <w:pPr>
              <w:pStyle w:val="911"/>
              <w:jc w:val="left"/>
              <w:widowControl/>
              <w:rPr>
                <w:rFonts w:ascii="宋体" w:hAnsi="宋体"/>
                <w:color w:val="000000"/>
              </w:rPr>
            </w:pPr>
            <w:r>
              <w:rPr>
                <w:rFonts w:hint="eastAsia" w:ascii="宋体" w:hAnsi="宋体" w:cs="宋体"/>
                <w:color w:val="000000"/>
              </w:rPr>
              <w:t xml:space="preserve">★18.基本配置：</w:t>
            </w:r>
            <w:r>
              <w:rPr>
                <w:rFonts w:hint="eastAsia" w:ascii="宋体" w:hAnsi="宋体" w:cs="宋体"/>
                <w:color w:val="000000"/>
                <w:shd w:val="clear" w:color="auto" w:fill="ffffff"/>
              </w:rPr>
              <w:t xml:space="preserve">智慧精准</w:t>
            </w:r>
            <w:r>
              <w:rPr>
                <w:rFonts w:hint="eastAsia" w:ascii="宋体" w:hAnsi="宋体" w:cs="宋体"/>
                <w:color w:val="000000"/>
                <w:shd w:val="clear" w:color="auto" w:fill="ffffff"/>
              </w:rPr>
              <w:t xml:space="preserve">导航、智能语音控制系统</w:t>
            </w:r>
            <w:r>
              <w:rPr>
                <w:rFonts w:hint="eastAsia" w:ascii="宋体" w:hAnsi="宋体" w:cs="宋体"/>
                <w:color w:val="000000"/>
              </w:rPr>
              <w:t xml:space="preserve">、</w:t>
            </w:r>
            <w:r>
              <w:rPr>
                <w:rFonts w:hint="eastAsia" w:ascii="宋体" w:hAnsi="宋体" w:cs="宋体"/>
                <w:color w:val="000000"/>
                <w:shd w:val="clear" w:color="auto" w:fill="ffffff"/>
              </w:rPr>
              <w:t xml:space="preserve">OTA远程升级</w:t>
            </w:r>
            <w:r>
              <w:rPr>
                <w:rFonts w:hint="eastAsia" w:ascii="宋体" w:hAnsi="宋体" w:cs="宋体"/>
                <w:color w:val="000000"/>
              </w:rPr>
              <w:t xml:space="preserve">、</w:t>
            </w:r>
            <w:r>
              <w:rPr>
                <w:rFonts w:hint="eastAsia" w:ascii="宋体" w:hAnsi="宋体" w:cs="宋体"/>
                <w:color w:val="000000"/>
                <w:shd w:val="clear" w:color="auto" w:fill="ffffff"/>
              </w:rPr>
              <w:t xml:space="preserve">外后视镜电动折叠</w:t>
            </w:r>
            <w:r>
              <w:rPr>
                <w:rFonts w:hint="eastAsia" w:ascii="宋体" w:hAnsi="宋体" w:cs="宋体"/>
                <w:color w:val="000000"/>
              </w:rPr>
              <w:t xml:space="preserve">、</w:t>
            </w:r>
            <w:r>
              <w:rPr>
                <w:rFonts w:hint="eastAsia" w:ascii="宋体" w:hAnsi="宋体" w:cs="宋体"/>
                <w:color w:val="000000"/>
                <w:shd w:val="clear" w:color="auto" w:fill="ffffff"/>
              </w:rPr>
              <w:t xml:space="preserve">外后视镜电加热除霜</w:t>
            </w:r>
            <w:r>
              <w:rPr>
                <w:rFonts w:hint="eastAsia" w:ascii="宋体" w:hAnsi="宋体" w:cs="宋体"/>
                <w:color w:val="000000"/>
              </w:rPr>
              <w:t xml:space="preserve">、</w:t>
            </w:r>
            <w:r>
              <w:rPr>
                <w:rFonts w:hint="eastAsia" w:ascii="宋体" w:hAnsi="宋体" w:cs="宋体"/>
                <w:color w:val="000000"/>
                <w:shd w:val="clear" w:color="auto" w:fill="ffffff"/>
              </w:rPr>
              <w:t xml:space="preserve">锁车自动关车窗</w:t>
            </w:r>
            <w:r>
              <w:rPr>
                <w:rFonts w:hint="eastAsia" w:ascii="宋体" w:hAnsi="宋体" w:cs="宋体"/>
                <w:color w:val="000000"/>
              </w:rPr>
              <w:t xml:space="preserve">、</w:t>
            </w:r>
            <w:r>
              <w:rPr>
                <w:rFonts w:hint="eastAsia" w:ascii="宋体" w:hAnsi="宋体" w:cs="宋体"/>
                <w:color w:val="000000"/>
                <w:shd w:val="clear" w:color="auto" w:fill="ffffff"/>
              </w:rPr>
              <w:t xml:space="preserve">LED前大灯</w:t>
            </w:r>
            <w:r>
              <w:rPr>
                <w:rFonts w:hint="eastAsia" w:ascii="宋体" w:hAnsi="宋体" w:cs="宋体"/>
                <w:color w:val="000000"/>
              </w:rPr>
              <w:t xml:space="preserve">、</w:t>
            </w:r>
            <w:r>
              <w:rPr>
                <w:rFonts w:hint="eastAsia" w:ascii="宋体" w:hAnsi="宋体" w:cs="宋体"/>
                <w:color w:val="000000"/>
                <w:shd w:val="clear" w:color="auto" w:fill="ffffff"/>
              </w:rPr>
              <w:t xml:space="preserve">自动开启前大灯</w:t>
            </w:r>
            <w:r>
              <w:rPr>
                <w:rFonts w:hint="eastAsia" w:ascii="宋体" w:hAnsi="宋体" w:cs="宋体"/>
                <w:color w:val="000000"/>
              </w:rPr>
              <w:t xml:space="preserve">、</w:t>
            </w:r>
            <w:r>
              <w:rPr>
                <w:rFonts w:hint="eastAsia" w:ascii="宋体" w:hAnsi="宋体" w:cs="宋体"/>
                <w:color w:val="000000"/>
                <w:shd w:val="clear" w:color="auto" w:fill="ffffff"/>
              </w:rPr>
              <w:t xml:space="preserve">一体贯穿式LED尾灯</w:t>
            </w:r>
            <w:r>
              <w:rPr>
                <w:rFonts w:hint="eastAsia" w:ascii="宋体" w:hAnsi="宋体" w:cs="宋体"/>
                <w:color w:val="000000"/>
              </w:rPr>
              <w:t xml:space="preserve">、</w:t>
            </w:r>
            <w:r>
              <w:rPr>
                <w:rFonts w:hint="eastAsia" w:ascii="宋体" w:hAnsi="宋体" w:cs="宋体"/>
                <w:color w:val="000000"/>
                <w:shd w:val="clear" w:color="auto" w:fill="ffffff"/>
              </w:rPr>
              <w:t xml:space="preserve">LED后动态转向灯</w:t>
            </w:r>
            <w:r>
              <w:rPr>
                <w:rFonts w:hint="eastAsia" w:ascii="宋体" w:hAnsi="宋体" w:cs="宋体"/>
                <w:color w:val="000000"/>
              </w:rPr>
              <w:t xml:space="preserve">、</w:t>
            </w:r>
            <w:r>
              <w:rPr>
                <w:rFonts w:hint="eastAsia" w:ascii="宋体" w:hAnsi="宋体" w:cs="宋体"/>
                <w:color w:val="000000"/>
                <w:shd w:val="clear" w:color="auto" w:fill="ffffff"/>
              </w:rPr>
              <w:t xml:space="preserve">LED日间行车灯</w:t>
            </w:r>
            <w:r>
              <w:rPr>
                <w:rFonts w:hint="eastAsia" w:ascii="宋体" w:hAnsi="宋体" w:cs="宋体"/>
                <w:color w:val="000000"/>
              </w:rPr>
              <w:t xml:space="preserve">、</w:t>
            </w:r>
            <w:r>
              <w:rPr>
                <w:rFonts w:hint="eastAsia" w:ascii="宋体" w:hAnsi="宋体" w:cs="宋体"/>
                <w:color w:val="000000"/>
                <w:shd w:val="clear" w:color="auto" w:fill="ffffff"/>
              </w:rPr>
              <w:t xml:space="preserve">全景天幕</w:t>
            </w:r>
            <w:r>
              <w:rPr>
                <w:rFonts w:hint="eastAsia" w:ascii="宋体" w:hAnsi="宋体" w:cs="宋体"/>
                <w:color w:val="000000"/>
              </w:rPr>
              <w:t xml:space="preserve">、</w:t>
            </w:r>
            <w:r>
              <w:rPr>
                <w:rFonts w:hint="eastAsia" w:ascii="宋体" w:hAnsi="宋体" w:cs="宋体"/>
                <w:color w:val="000000"/>
                <w:shd w:val="clear" w:color="auto" w:fill="ffffff"/>
              </w:rPr>
              <w:t xml:space="preserve">电动后背门</w:t>
            </w:r>
            <w:r>
              <w:rPr>
                <w:rFonts w:hint="eastAsia" w:ascii="宋体" w:hAnsi="宋体" w:cs="宋体"/>
                <w:color w:val="000000"/>
              </w:rPr>
              <w:t xml:space="preserve">、</w:t>
            </w:r>
            <w:r>
              <w:rPr>
                <w:rFonts w:hint="eastAsia" w:ascii="宋体" w:hAnsi="宋体" w:cs="宋体"/>
                <w:color w:val="000000"/>
                <w:shd w:val="clear" w:color="auto" w:fill="ffffff"/>
              </w:rPr>
              <w:t xml:space="preserve">12V车载电源接口</w:t>
            </w:r>
            <w:r>
              <w:rPr>
                <w:rFonts w:hint="eastAsia" w:ascii="宋体" w:hAnsi="宋体" w:cs="宋体"/>
                <w:color w:val="000000"/>
              </w:rPr>
              <w:t xml:space="preserve">、</w:t>
            </w:r>
            <w:r>
              <w:rPr>
                <w:rFonts w:hint="eastAsia" w:ascii="宋体" w:hAnsi="宋体" w:cs="宋体"/>
                <w:color w:val="000000"/>
                <w:shd w:val="clear" w:color="auto" w:fill="ffffff"/>
              </w:rPr>
              <w:t xml:space="preserve">自动双温空调</w:t>
            </w:r>
            <w:r>
              <w:rPr>
                <w:rFonts w:hint="eastAsia" w:ascii="宋体" w:hAnsi="宋体" w:cs="宋体"/>
                <w:color w:val="000000"/>
              </w:rPr>
              <w:t xml:space="preserve">、</w:t>
            </w:r>
            <w:r>
              <w:rPr>
                <w:rFonts w:hint="eastAsia" w:ascii="宋体" w:hAnsi="宋体" w:cs="宋体"/>
                <w:color w:val="000000"/>
                <w:shd w:val="clear" w:color="auto" w:fill="ffffff"/>
              </w:rPr>
              <w:t xml:space="preserve">遥控开启空调</w:t>
            </w:r>
            <w:r>
              <w:rPr>
                <w:rFonts w:hint="eastAsia" w:ascii="宋体" w:hAnsi="宋体" w:cs="宋体"/>
                <w:color w:val="000000"/>
              </w:rPr>
              <w:t xml:space="preserve">、</w:t>
            </w:r>
            <w:r>
              <w:rPr>
                <w:rFonts w:hint="eastAsia" w:ascii="宋体" w:hAnsi="宋体" w:cs="宋体"/>
                <w:color w:val="000000"/>
                <w:shd w:val="clear" w:color="auto" w:fill="ffffff"/>
              </w:rPr>
              <w:t xml:space="preserve">后排空调出风口</w:t>
            </w:r>
            <w:r>
              <w:rPr>
                <w:rFonts w:hint="eastAsia" w:ascii="宋体" w:hAnsi="宋体" w:cs="宋体"/>
                <w:color w:val="000000"/>
              </w:rPr>
              <w:t xml:space="preserve">。</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2"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12</w:t>
            </w:r>
            <w:r>
              <w:rPr>
                <w:rFonts w:ascii="宋体" w:hAnsi="宋体"/>
                <w:color w:val="000000"/>
              </w:rPr>
            </w:r>
            <w:r/>
          </w:p>
        </w:tc>
        <w:tc>
          <w:tcPr>
            <w:shd w:val="clear" w:color="auto" w:fill="ffffff"/>
            <w:tcMar>
              <w:left w:w="15" w:type="dxa"/>
              <w:top w:w="15" w:type="dxa"/>
              <w:right w:w="15" w:type="dxa"/>
              <w:bottom w:w="15" w:type="dxa"/>
            </w:tcMar>
            <w:tcW w:w="4507" w:type="dxa"/>
            <w:vAlign w:val="top"/>
            <w:textDirection w:val="lrTb"/>
            <w:noWrap w:val="false"/>
          </w:tcPr>
          <w:p>
            <w:pPr>
              <w:pStyle w:val="911"/>
              <w:rPr>
                <w:rFonts w:ascii="宋体" w:hAnsi="宋体"/>
                <w:color w:val="000000"/>
              </w:rPr>
            </w:pPr>
            <w:r>
              <w:rPr>
                <w:rFonts w:hint="eastAsia" w:ascii="宋体" w:hAnsi="宋体" w:cs="宋体"/>
                <w:color w:val="000000"/>
              </w:rPr>
              <w:t xml:space="preserve">★19.承诺免费提供警用车辆喷涂，且符合公安部2004警车外观喷涂规范。</w:t>
            </w:r>
            <w:r>
              <w:rPr>
                <w:rFonts w:ascii="宋体" w:hAnsi="宋体"/>
                <w:color w:val="000000"/>
              </w:rPr>
            </w:r>
            <w:r/>
          </w:p>
        </w:tc>
        <w:tc>
          <w:tcPr>
            <w:shd w:val="clear" w:color="auto" w:fill="ffffff"/>
            <w:tcW w:w="1782" w:type="pct"/>
            <w:vAlign w:val="center"/>
            <w:textDirection w:val="lrTb"/>
            <w:noWrap w:val="false"/>
          </w:tcPr>
          <w:p>
            <w:pPr>
              <w:pStyle w:val="911"/>
              <w:rPr>
                <w:rFonts w:ascii="宋体" w:hAnsi="宋体"/>
                <w:color w:val="000000"/>
              </w:rPr>
            </w:pPr>
            <w:r>
              <w:rPr>
                <w:rFonts w:hint="eastAsia" w:ascii="宋体" w:hAnsi="宋体"/>
                <w:color w:val="000000"/>
              </w:rPr>
              <w:t xml:space="preserve">提供承诺函，格式自拟，加盖投标单位公章。</w:t>
            </w:r>
            <w:r>
              <w:rPr>
                <w:rFonts w:ascii="宋体" w:hAnsi="宋体"/>
                <w:color w:val="000000"/>
              </w:rPr>
            </w:r>
            <w:r/>
          </w:p>
        </w:tc>
      </w:tr>
    </w:tbl>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contextualSpacing/>
        <w:ind w:firstLine="643"/>
        <w:jc w:val="center"/>
        <w:spacing w:line="570" w:lineRule="exact"/>
        <w:rPr>
          <w:rFonts w:ascii="宋体" w:hAnsi="宋体"/>
          <w:b/>
          <w:sz w:val="32"/>
          <w:szCs w:val="32"/>
        </w:rPr>
      </w:pPr>
      <w:r>
        <w:rPr>
          <w:rFonts w:hint="eastAsia" w:ascii="宋体" w:hAnsi="宋体"/>
          <w:b/>
          <w:sz w:val="32"/>
          <w:szCs w:val="32"/>
        </w:rPr>
        <w:t xml:space="preserve">采购包3（1辆新能源小型客车）</w:t>
      </w:r>
      <w:r>
        <w:rPr>
          <w:rFonts w:ascii="宋体" w:hAnsi="宋体"/>
          <w:b/>
          <w:sz w:val="32"/>
          <w:szCs w:val="32"/>
        </w:rPr>
      </w:r>
      <w:r/>
    </w:p>
    <w:p>
      <w:pPr>
        <w:pStyle w:val="911"/>
        <w:contextualSpacing/>
        <w:ind w:firstLine="482"/>
        <w:spacing w:line="360" w:lineRule="auto"/>
        <w:rPr>
          <w:rFonts w:ascii="宋体" w:hAnsi="宋体"/>
          <w:b/>
          <w:sz w:val="24"/>
        </w:rPr>
      </w:pPr>
      <w:r>
        <w:rPr>
          <w:rFonts w:ascii="宋体" w:hAnsi="宋体"/>
          <w:b/>
          <w:sz w:val="24"/>
        </w:rPr>
      </w:r>
      <w:r/>
    </w:p>
    <w:p>
      <w:pPr>
        <w:pStyle w:val="911"/>
        <w:contextualSpacing/>
        <w:ind w:firstLine="482"/>
        <w:spacing w:line="360" w:lineRule="auto"/>
        <w:rPr>
          <w:rFonts w:ascii="宋体" w:hAnsi="宋体"/>
          <w:b/>
          <w:sz w:val="24"/>
        </w:rPr>
      </w:pPr>
      <w:r>
        <w:rPr>
          <w:rFonts w:ascii="宋体" w:hAnsi="宋体"/>
          <w:b/>
          <w:sz w:val="24"/>
        </w:rPr>
        <w:t xml:space="preserve">1. 基本要求</w:t>
      </w:r>
      <w:r/>
    </w:p>
    <w:p>
      <w:pPr>
        <w:pStyle w:val="911"/>
        <w:ind w:firstLine="480"/>
        <w:spacing w:line="341" w:lineRule="auto"/>
        <w:rPr>
          <w:sz w:val="24"/>
        </w:rPr>
      </w:pPr>
      <w:r>
        <w:rPr>
          <w:rFonts w:hint="eastAsia"/>
          <w:sz w:val="24"/>
        </w:rPr>
        <w:t xml:space="preserve">1.1每个分</w:t>
      </w:r>
      <w:r>
        <w:rPr>
          <w:rFonts w:hint="eastAsia"/>
          <w:sz w:val="24"/>
        </w:rPr>
        <w:t xml:space="preserve">包的中标单位与表格中相应分包的公安机关分别签订供货合同。</w:t>
      </w:r>
      <w:r>
        <w:rPr>
          <w:sz w:val="24"/>
        </w:rPr>
      </w:r>
      <w:r/>
    </w:p>
    <w:tbl>
      <w:tblPr>
        <w:tblW w:w="446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2556"/>
        <w:gridCol w:w="2137"/>
        <w:gridCol w:w="1311"/>
      </w:tblGrid>
      <w:tr>
        <w:trPr>
          <w:trHeight w:val="190"/>
        </w:trPr>
        <w:tc>
          <w:tcPr>
            <w:tcW w:w="1057"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标段</w:t>
            </w:r>
            <w:r>
              <w:rPr>
                <w:rFonts w:ascii="宋体" w:hAnsi="宋体" w:cs="仿宋_GB2312"/>
              </w:rPr>
            </w:r>
            <w:r/>
          </w:p>
        </w:tc>
        <w:tc>
          <w:tcPr>
            <w:tcW w:w="1678"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参数要求</w:t>
            </w:r>
            <w:r>
              <w:rPr>
                <w:rFonts w:ascii="宋体" w:hAnsi="宋体" w:cs="仿宋_GB2312"/>
              </w:rPr>
            </w:r>
            <w:r/>
          </w:p>
        </w:tc>
        <w:tc>
          <w:tcPr>
            <w:tcW w:w="1403"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分包最高限价</w:t>
            </w:r>
            <w:r>
              <w:rPr>
                <w:rFonts w:ascii="宋体" w:hAnsi="宋体" w:cs="仿宋_GB2312"/>
              </w:rPr>
            </w:r>
            <w:r/>
          </w:p>
          <w:p>
            <w:pPr>
              <w:pStyle w:val="1027"/>
              <w:jc w:val="center"/>
              <w:rPr>
                <w:rFonts w:ascii="宋体" w:hAnsi="宋体" w:cs="仿宋_GB2312"/>
              </w:rPr>
            </w:pPr>
            <w:r>
              <w:rPr>
                <w:rFonts w:hint="eastAsia" w:ascii="宋体" w:hAnsi="宋体" w:cs="仿宋_GB2312"/>
              </w:rPr>
              <w:t xml:space="preserve">（万元）</w:t>
            </w:r>
            <w:r>
              <w:rPr>
                <w:rFonts w:ascii="宋体" w:hAnsi="宋体" w:cs="仿宋_GB2312"/>
              </w:rPr>
            </w:r>
            <w:r/>
          </w:p>
        </w:tc>
        <w:tc>
          <w:tcPr>
            <w:tcW w:w="861"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数量</w:t>
            </w:r>
            <w:r>
              <w:rPr>
                <w:rFonts w:ascii="宋体" w:hAnsi="宋体" w:cs="仿宋_GB2312"/>
              </w:rPr>
            </w:r>
            <w:r/>
          </w:p>
        </w:tc>
      </w:tr>
      <w:tr>
        <w:trPr>
          <w:trHeight w:val="157"/>
        </w:trPr>
        <w:tc>
          <w:tcPr>
            <w:tcW w:w="1057" w:type="pct"/>
            <w:vAlign w:val="top"/>
            <w:textDirection w:val="lrTb"/>
            <w:noWrap w:val="false"/>
          </w:tcPr>
          <w:p>
            <w:pPr>
              <w:pStyle w:val="1027"/>
              <w:jc w:val="center"/>
              <w:rPr>
                <w:rFonts w:hint="eastAsia" w:ascii="宋体" w:hAnsi="宋体" w:cs="仿宋_GB2312"/>
              </w:rPr>
            </w:pPr>
            <w:r>
              <w:rPr>
                <w:rFonts w:hint="eastAsia" w:ascii="宋体" w:hAnsi="宋体" w:cs="仿宋_GB2312"/>
              </w:rPr>
              <w:t xml:space="preserve">采购包3</w:t>
            </w:r>
            <w:r/>
          </w:p>
        </w:tc>
        <w:tc>
          <w:tcPr>
            <w:tcW w:w="2556" w:type="dxa"/>
            <w:vAlign w:val="top"/>
            <w:textDirection w:val="lrTb"/>
            <w:noWrap w:val="false"/>
          </w:tcPr>
          <w:p>
            <w:pPr>
              <w:pStyle w:val="1027"/>
              <w:jc w:val="center"/>
              <w:rPr>
                <w:rFonts w:ascii="宋体" w:hAnsi="宋体" w:cs="仿宋_GB2312"/>
              </w:rPr>
            </w:pPr>
            <w:r>
              <w:rPr>
                <w:rFonts w:hint="eastAsia" w:ascii="宋体" w:hAnsi="宋体"/>
                <w:sz w:val="22"/>
                <w:szCs w:val="22"/>
              </w:rPr>
              <w:t xml:space="preserve">新能源小型客车</w:t>
            </w:r>
            <w:r>
              <w:rPr>
                <w:rFonts w:ascii="宋体" w:hAnsi="宋体" w:cs="仿宋_GB2312"/>
              </w:rPr>
            </w:r>
            <w:r/>
          </w:p>
        </w:tc>
        <w:tc>
          <w:tcPr>
            <w:tcW w:w="2137" w:type="dxa"/>
            <w:vAlign w:val="top"/>
            <w:textDirection w:val="lrTb"/>
            <w:noWrap w:val="false"/>
          </w:tcPr>
          <w:p>
            <w:pPr>
              <w:pStyle w:val="1027"/>
              <w:jc w:val="center"/>
              <w:rPr>
                <w:rFonts w:ascii="宋体" w:hAnsi="宋体" w:cs="仿宋_GB2312"/>
              </w:rPr>
            </w:pPr>
            <w:r>
              <w:rPr>
                <w:rFonts w:hint="eastAsia" w:ascii="宋体" w:hAnsi="宋体"/>
                <w:sz w:val="22"/>
                <w:szCs w:val="22"/>
              </w:rPr>
              <w:t xml:space="preserve">16.38</w:t>
            </w:r>
            <w:r>
              <w:rPr>
                <w:rFonts w:ascii="宋体" w:hAnsi="宋体" w:cs="仿宋_GB2312"/>
              </w:rPr>
            </w:r>
            <w:r/>
          </w:p>
        </w:tc>
        <w:tc>
          <w:tcPr>
            <w:tcW w:w="1311" w:type="dxa"/>
            <w:vAlign w:val="top"/>
            <w:textDirection w:val="lrTb"/>
            <w:noWrap w:val="false"/>
          </w:tcPr>
          <w:p>
            <w:pPr>
              <w:pStyle w:val="1027"/>
              <w:jc w:val="center"/>
              <w:rPr>
                <w:rFonts w:ascii="宋体" w:hAnsi="宋体" w:cs="仿宋_GB2312"/>
              </w:rPr>
            </w:pPr>
            <w:r>
              <w:rPr>
                <w:rFonts w:hint="eastAsia" w:ascii="仿宋_GB2312" w:hAnsi="仿宋_GB2312" w:eastAsia="仿宋_GB2312" w:cs="仿宋_GB2312"/>
              </w:rPr>
              <w:t xml:space="preserve">1辆</w:t>
            </w:r>
            <w:r>
              <w:rPr>
                <w:rFonts w:ascii="宋体" w:hAnsi="宋体" w:cs="仿宋_GB2312"/>
              </w:rPr>
            </w:r>
            <w:r/>
          </w:p>
        </w:tc>
      </w:tr>
    </w:tbl>
    <w:p>
      <w:pPr>
        <w:pStyle w:val="911"/>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rPr>
          <w:sz w:val="24"/>
        </w:rPr>
      </w:r>
      <w:r/>
    </w:p>
    <w:p>
      <w:pPr>
        <w:pStyle w:val="911"/>
        <w:ind w:firstLine="480"/>
        <w:spacing w:line="341" w:lineRule="auto"/>
        <w:rPr>
          <w:sz w:val="24"/>
        </w:rPr>
      </w:pPr>
      <w:r>
        <w:rPr>
          <w:rFonts w:hint="eastAsia"/>
          <w:sz w:val="24"/>
        </w:rPr>
        <w:t xml:space="preserve">1.3 供应商应保证采购人在使用其所供货物时不受第三方</w:t>
      </w:r>
      <w:r>
        <w:rPr>
          <w:rFonts w:hint="eastAsia"/>
          <w:sz w:val="24"/>
        </w:rPr>
        <w:t xml:space="preserve">提出侵犯其专利权、著作权和工业产权等知识产权的起诉。一旦出现侵权，一律由供应商承担全部责任。同时，供应商对采购人采购的货物所涉及的技术、产能等信息负有保密义务。</w:t>
      </w:r>
      <w:r>
        <w:rPr>
          <w:sz w:val="24"/>
        </w:rPr>
      </w:r>
      <w:r/>
    </w:p>
    <w:p>
      <w:pPr>
        <w:pStyle w:val="911"/>
        <w:contextualSpacing/>
        <w:ind w:firstLine="482"/>
        <w:spacing w:line="360" w:lineRule="auto"/>
        <w:rPr>
          <w:rFonts w:ascii="宋体" w:hAnsi="宋体"/>
          <w:b/>
          <w:sz w:val="24"/>
        </w:rPr>
      </w:pPr>
      <w:r>
        <w:rPr>
          <w:rFonts w:ascii="宋体" w:hAnsi="宋体"/>
          <w:b/>
          <w:sz w:val="24"/>
        </w:rPr>
      </w:r>
      <w:r/>
    </w:p>
    <w:p>
      <w:pPr>
        <w:pStyle w:val="911"/>
        <w:contextualSpacing/>
        <w:ind w:firstLine="482"/>
        <w:spacing w:line="360" w:lineRule="auto"/>
        <w:rPr>
          <w:rFonts w:ascii="宋体" w:hAnsi="宋体"/>
          <w:b/>
          <w:sz w:val="24"/>
        </w:rPr>
      </w:pPr>
      <w:r>
        <w:rPr>
          <w:rFonts w:ascii="宋体" w:hAnsi="宋体"/>
          <w:b/>
          <w:sz w:val="24"/>
        </w:rPr>
        <w:t xml:space="preserve">2.货物技术要求</w:t>
      </w:r>
      <w:r/>
    </w:p>
    <w:tbl>
      <w:tblPr>
        <w:tblW w:w="8107" w:type="dxa"/>
        <w:tblInd w:w="2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37"/>
        <w:gridCol w:w="863"/>
        <w:gridCol w:w="5507"/>
      </w:tblGrid>
      <w:tr>
        <w:trPr>
          <w:trHeight w:val="286"/>
        </w:trPr>
        <w:tc>
          <w:tcPr>
            <w:shd w:val="clear" w:color="auto" w:fill="ffffff"/>
            <w:tcMar>
              <w:left w:w="15" w:type="dxa"/>
              <w:top w:w="15" w:type="dxa"/>
              <w:right w:w="15" w:type="dxa"/>
              <w:bottom w:w="15" w:type="dxa"/>
            </w:tcMar>
            <w:tcW w:w="1737" w:type="dxa"/>
            <w:vAlign w:val="center"/>
            <w:textDirection w:val="lrTb"/>
            <w:noWrap w:val="false"/>
          </w:tcPr>
          <w:p>
            <w:pPr>
              <w:pStyle w:val="911"/>
              <w:jc w:val="center"/>
              <w:rPr>
                <w:color w:val="000000"/>
                <w:sz w:val="22"/>
              </w:rPr>
            </w:pPr>
            <w:r>
              <w:rPr>
                <w:rFonts w:hint="eastAsia" w:ascii="宋体" w:hAnsi="宋体"/>
                <w:color w:val="000000"/>
                <w:sz w:val="22"/>
              </w:rPr>
              <w:t xml:space="preserve">采购项目名称</w:t>
            </w:r>
            <w:r>
              <w:rPr>
                <w:color w:val="000000"/>
                <w:sz w:val="22"/>
              </w:rPr>
            </w:r>
            <w:r/>
          </w:p>
        </w:tc>
        <w:tc>
          <w:tcPr>
            <w:shd w:val="clear" w:color="auto" w:fill="ffffff"/>
            <w:tcMar>
              <w:left w:w="15" w:type="dxa"/>
              <w:top w:w="15" w:type="dxa"/>
              <w:right w:w="15" w:type="dxa"/>
              <w:bottom w:w="15" w:type="dxa"/>
            </w:tcMar>
            <w:tcW w:w="863" w:type="dxa"/>
            <w:vAlign w:val="center"/>
            <w:textDirection w:val="lrTb"/>
            <w:noWrap w:val="false"/>
          </w:tcPr>
          <w:p>
            <w:pPr>
              <w:pStyle w:val="911"/>
              <w:jc w:val="center"/>
              <w:rPr>
                <w:color w:val="000000"/>
                <w:sz w:val="22"/>
              </w:rPr>
            </w:pPr>
            <w:r>
              <w:rPr>
                <w:rFonts w:hint="eastAsia" w:ascii="宋体" w:hAnsi="宋体"/>
                <w:color w:val="000000"/>
                <w:sz w:val="22"/>
              </w:rPr>
              <w:t xml:space="preserve">数量</w:t>
            </w:r>
            <w:r>
              <w:rPr>
                <w:color w:val="000000"/>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jc w:val="center"/>
              <w:rPr>
                <w:color w:val="000000"/>
                <w:sz w:val="22"/>
              </w:rPr>
            </w:pPr>
            <w:r>
              <w:rPr>
                <w:rFonts w:hint="eastAsia" w:ascii="宋体" w:hAnsi="宋体"/>
                <w:color w:val="000000"/>
                <w:sz w:val="22"/>
              </w:rPr>
              <w:t xml:space="preserve">技术要求</w:t>
            </w:r>
            <w:r>
              <w:rPr>
                <w:color w:val="000000"/>
                <w:sz w:val="22"/>
              </w:rPr>
            </w:r>
            <w:r/>
          </w:p>
        </w:tc>
      </w:tr>
      <w:tr>
        <w:trPr>
          <w:cantSplit/>
          <w:trHeight w:val="286"/>
        </w:trPr>
        <w:tc>
          <w:tcPr>
            <w:shd w:val="clear" w:color="auto" w:fill="ffffff"/>
            <w:tcMar>
              <w:left w:w="15" w:type="dxa"/>
              <w:top w:w="15" w:type="dxa"/>
              <w:right w:w="15" w:type="dxa"/>
              <w:bottom w:w="15" w:type="dxa"/>
            </w:tcMar>
            <w:tcW w:w="1737" w:type="dxa"/>
            <w:vAlign w:val="center"/>
            <w:vMerge w:val="restart"/>
            <w:textDirection w:val="lrTb"/>
            <w:noWrap w:val="false"/>
          </w:tcPr>
          <w:p>
            <w:pPr>
              <w:pStyle w:val="911"/>
              <w:jc w:val="center"/>
              <w:rPr>
                <w:color w:val="000000"/>
                <w:sz w:val="22"/>
              </w:rPr>
            </w:pPr>
            <w:r>
              <w:rPr>
                <w:rFonts w:hint="eastAsia" w:ascii="宋体" w:hAnsi="宋体"/>
                <w:color w:val="000000"/>
                <w:sz w:val="22"/>
              </w:rPr>
              <w:t xml:space="preserve">新能源小型客车</w:t>
            </w:r>
            <w:r>
              <w:rPr>
                <w:color w:val="000000"/>
                <w:sz w:val="22"/>
              </w:rPr>
            </w:r>
            <w:r/>
          </w:p>
        </w:tc>
        <w:tc>
          <w:tcPr>
            <w:shd w:val="clear" w:color="auto" w:fill="ffffff"/>
            <w:tcMar>
              <w:left w:w="15" w:type="dxa"/>
              <w:top w:w="15" w:type="dxa"/>
              <w:right w:w="15" w:type="dxa"/>
              <w:bottom w:w="15" w:type="dxa"/>
            </w:tcMar>
            <w:tcW w:w="863" w:type="dxa"/>
            <w:vAlign w:val="center"/>
            <w:vMerge w:val="restart"/>
            <w:textDirection w:val="lrTb"/>
            <w:noWrap w:val="false"/>
          </w:tcPr>
          <w:p>
            <w:pPr>
              <w:pStyle w:val="911"/>
              <w:jc w:val="center"/>
              <w:rPr>
                <w:color w:val="000000"/>
                <w:sz w:val="22"/>
              </w:rPr>
            </w:pPr>
            <w:r>
              <w:rPr>
                <w:rFonts w:hint="eastAsia"/>
                <w:color w:val="000000"/>
                <w:sz w:val="22"/>
              </w:rPr>
              <w:t xml:space="preserve">1</w:t>
            </w:r>
            <w:r>
              <w:rPr>
                <w:color w:val="000000"/>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★1.能源类型： 纯电</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★2.车身结构：四门，五座</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★3.车身长度（mm）：4790≤长度≤4830</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★4.车身宽度（mm）：1910≤宽度≤1940</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★5.车身高度（mm）：1655≤高度≤1685</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★6.轴距(mm):2800≤轴距≤2830</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★7.电机最大功率（kW）：170≤功率≤190</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★8.电机最大扭矩（Nm）：320≤扭矩≤340 </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★9.电机形式：永磁同步电机</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10.CLTC综合工况纯电续驶里程(km)：590≤里程≤610</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11.电池容量（kWh）：77≤电池容量≤80</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12.快充时间（min）(30%-80%)： 17≤时间≤20</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13.悬架：前双球头麦弗逊/后五连杆</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14.驱动形式：后置后驱</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15.助力类型：电动助力</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16.制动器类型：前通风盘式制动/后盘式制动 </w:t>
            </w:r>
            <w:r>
              <w:rPr>
                <w:rFonts w:ascii="宋体" w:hAnsi="宋体" w:cs="宋体"/>
                <w:color w:val="000000"/>
              </w:rPr>
            </w:r>
            <w:r/>
          </w:p>
        </w:tc>
      </w:tr>
      <w:tr>
        <w:trPr>
          <w:cantSplit/>
          <w:trHeight w:val="286"/>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center"/>
            <w:textDirection w:val="lrTb"/>
            <w:noWrap w:val="false"/>
          </w:tcPr>
          <w:p>
            <w:pPr>
              <w:pStyle w:val="911"/>
              <w:rPr>
                <w:rFonts w:ascii="宋体" w:hAnsi="宋体" w:cs="宋体"/>
                <w:color w:val="000000"/>
              </w:rPr>
            </w:pPr>
            <w:r>
              <w:rPr>
                <w:rFonts w:hint="eastAsia" w:ascii="宋体" w:hAnsi="宋体" w:cs="宋体"/>
                <w:color w:val="000000"/>
              </w:rPr>
              <w:t xml:space="preserve">★17安全配置: 自动紧急制动、前向碰撞提醒、前方横向碰撞提醒、前方横向碰撞制动、后向碰撞提醒、后方横向碰撞提醒、后方横向碰撞制动、盲区监测、开门安全提醒、邻车靠近避让、弯道超速提醒、车道偏离辅助、</w:t>
            </w:r>
            <w:r>
              <w:rPr>
                <w:rFonts w:hint="eastAsia" w:ascii="宋体" w:hAnsi="宋体" w:cs="宋体"/>
                <w:color w:val="000000"/>
                <w:shd w:val="clear" w:color="auto" w:fill="ffffff"/>
              </w:rPr>
              <w:t xml:space="preserve">智能动力制动系统</w:t>
            </w:r>
            <w:r>
              <w:rPr>
                <w:rFonts w:hint="eastAsia" w:ascii="宋体" w:hAnsi="宋体" w:cs="宋体"/>
                <w:color w:val="000000"/>
              </w:rPr>
              <w:t xml:space="preserve">、</w:t>
            </w:r>
            <w:r>
              <w:rPr>
                <w:rFonts w:hint="eastAsia" w:ascii="宋体" w:hAnsi="宋体" w:cs="宋体"/>
                <w:color w:val="000000"/>
                <w:shd w:val="clear" w:color="auto" w:fill="ffffff"/>
              </w:rPr>
              <w:t xml:space="preserve">舒适停车控制系统</w:t>
            </w:r>
            <w:r>
              <w:rPr>
                <w:rFonts w:hint="eastAsia" w:ascii="宋体" w:hAnsi="宋体" w:cs="宋体"/>
                <w:color w:val="000000"/>
              </w:rPr>
              <w:t xml:space="preserve">、</w:t>
            </w:r>
            <w:r>
              <w:rPr>
                <w:rFonts w:hint="eastAsia" w:ascii="宋体" w:hAnsi="宋体" w:cs="宋体"/>
                <w:color w:val="000000"/>
                <w:shd w:val="clear" w:color="auto" w:fill="ffffff"/>
              </w:rPr>
              <w:t xml:space="preserve">电子车辆稳定系统</w:t>
            </w:r>
            <w:r>
              <w:rPr>
                <w:rFonts w:hint="eastAsia" w:ascii="宋体" w:hAnsi="宋体" w:cs="宋体"/>
                <w:color w:val="000000"/>
              </w:rPr>
              <w:t xml:space="preserve">、自动驻车系统、</w:t>
            </w:r>
            <w:r>
              <w:rPr>
                <w:rFonts w:hint="eastAsia" w:ascii="宋体" w:hAnsi="宋体" w:cs="宋体"/>
                <w:color w:val="000000"/>
                <w:shd w:val="clear" w:color="auto" w:fill="ffffff"/>
              </w:rPr>
              <w:t xml:space="preserve">坡道起步控制系统、电子制动力分配系统</w:t>
            </w:r>
            <w:r>
              <w:rPr>
                <w:rFonts w:hint="eastAsia" w:ascii="宋体" w:hAnsi="宋体" w:cs="宋体"/>
                <w:color w:val="000000"/>
              </w:rPr>
              <w:t xml:space="preserve">、</w:t>
            </w:r>
            <w:r>
              <w:rPr>
                <w:rFonts w:hint="eastAsia" w:ascii="宋体" w:hAnsi="宋体" w:cs="宋体"/>
                <w:color w:val="000000"/>
                <w:shd w:val="clear" w:color="auto" w:fill="ffffff"/>
              </w:rPr>
              <w:t xml:space="preserve">车辆动态控制系统</w:t>
            </w:r>
            <w:r>
              <w:rPr>
                <w:rFonts w:hint="eastAsia" w:ascii="宋体" w:hAnsi="宋体" w:cs="宋体"/>
                <w:color w:val="000000"/>
              </w:rPr>
              <w:t xml:space="preserve">、</w:t>
            </w:r>
            <w:r>
              <w:rPr>
                <w:rFonts w:hint="eastAsia" w:ascii="宋体" w:hAnsi="宋体" w:cs="宋体"/>
                <w:color w:val="000000"/>
                <w:shd w:val="clear" w:color="auto" w:fill="ffffff"/>
              </w:rPr>
              <w:t xml:space="preserve">直接式胎压监测系统（数字显示）。</w:t>
            </w:r>
            <w:r>
              <w:rPr>
                <w:rFonts w:ascii="宋体" w:hAnsi="宋体" w:cs="宋体"/>
                <w:color w:val="000000"/>
              </w:rPr>
            </w:r>
            <w:r/>
          </w:p>
        </w:tc>
      </w:tr>
      <w:tr>
        <w:trPr>
          <w:cantSplit/>
          <w:trHeight w:val="1037"/>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top"/>
            <w:textDirection w:val="lrTb"/>
            <w:noWrap w:val="false"/>
          </w:tcPr>
          <w:p>
            <w:pPr>
              <w:pStyle w:val="911"/>
              <w:jc w:val="left"/>
              <w:widowControl/>
              <w:rPr>
                <w:rFonts w:ascii="宋体" w:hAnsi="宋体" w:cs="宋体"/>
                <w:color w:val="000000"/>
              </w:rPr>
            </w:pPr>
            <w:r>
              <w:rPr>
                <w:rFonts w:hint="eastAsia" w:ascii="宋体" w:hAnsi="宋体" w:cs="宋体"/>
                <w:color w:val="000000"/>
              </w:rPr>
              <w:t xml:space="preserve">★18.基本配置：</w:t>
            </w:r>
            <w:r>
              <w:rPr>
                <w:rFonts w:hint="eastAsia" w:ascii="宋体" w:hAnsi="宋体" w:cs="宋体"/>
                <w:color w:val="000000"/>
                <w:shd w:val="clear" w:color="auto" w:fill="ffffff"/>
              </w:rPr>
              <w:t xml:space="preserve">智慧精准导航、智能语音控制系统</w:t>
            </w:r>
            <w:r>
              <w:rPr>
                <w:rFonts w:hint="eastAsia" w:ascii="宋体" w:hAnsi="宋体" w:cs="宋体"/>
                <w:color w:val="000000"/>
              </w:rPr>
              <w:t xml:space="preserve">、</w:t>
            </w:r>
            <w:r>
              <w:rPr>
                <w:rFonts w:hint="eastAsia" w:ascii="宋体" w:hAnsi="宋体" w:cs="宋体"/>
                <w:color w:val="000000"/>
                <w:shd w:val="clear" w:color="auto" w:fill="ffffff"/>
              </w:rPr>
              <w:t xml:space="preserve">OTA远程升级</w:t>
            </w:r>
            <w:r>
              <w:rPr>
                <w:rFonts w:hint="eastAsia" w:ascii="宋体" w:hAnsi="宋体" w:cs="宋体"/>
                <w:color w:val="000000"/>
              </w:rPr>
              <w:t xml:space="preserve">、</w:t>
            </w:r>
            <w:r>
              <w:rPr>
                <w:rFonts w:hint="eastAsia" w:ascii="宋体" w:hAnsi="宋体" w:cs="宋体"/>
                <w:color w:val="000000"/>
                <w:shd w:val="clear" w:color="auto" w:fill="ffffff"/>
              </w:rPr>
              <w:t xml:space="preserve">外后视镜电动折叠</w:t>
            </w:r>
            <w:r>
              <w:rPr>
                <w:rFonts w:hint="eastAsia" w:ascii="宋体" w:hAnsi="宋体" w:cs="宋体"/>
                <w:color w:val="000000"/>
              </w:rPr>
              <w:t xml:space="preserve">、</w:t>
            </w:r>
            <w:r>
              <w:rPr>
                <w:rFonts w:hint="eastAsia" w:ascii="宋体" w:hAnsi="宋体" w:cs="宋体"/>
                <w:color w:val="000000"/>
                <w:shd w:val="clear" w:color="auto" w:fill="ffffff"/>
              </w:rPr>
              <w:t xml:space="preserve">外后视镜电加热除霜</w:t>
            </w:r>
            <w:r>
              <w:rPr>
                <w:rFonts w:hint="eastAsia" w:ascii="宋体" w:hAnsi="宋体" w:cs="宋体"/>
                <w:color w:val="000000"/>
              </w:rPr>
              <w:t xml:space="preserve">、</w:t>
            </w:r>
            <w:r>
              <w:rPr>
                <w:rFonts w:hint="eastAsia" w:ascii="宋体" w:hAnsi="宋体" w:cs="宋体"/>
                <w:color w:val="000000"/>
                <w:shd w:val="clear" w:color="auto" w:fill="ffffff"/>
              </w:rPr>
              <w:t xml:space="preserve">锁车自动关窗</w:t>
            </w:r>
            <w:r>
              <w:rPr>
                <w:rFonts w:hint="eastAsia" w:ascii="宋体" w:hAnsi="宋体" w:cs="宋体"/>
                <w:color w:val="000000"/>
              </w:rPr>
              <w:t xml:space="preserve">、</w:t>
            </w:r>
            <w:r>
              <w:rPr>
                <w:rFonts w:hint="eastAsia" w:ascii="宋体" w:hAnsi="宋体" w:cs="宋体"/>
                <w:color w:val="000000"/>
                <w:shd w:val="clear" w:color="auto" w:fill="ffffff"/>
              </w:rPr>
              <w:t xml:space="preserve">前排双层隔音玻璃</w:t>
            </w:r>
            <w:r>
              <w:rPr>
                <w:rFonts w:hint="eastAsia" w:ascii="宋体" w:hAnsi="宋体" w:cs="宋体"/>
                <w:color w:val="000000"/>
              </w:rPr>
              <w:t xml:space="preserve">、</w:t>
            </w:r>
            <w:r>
              <w:rPr>
                <w:rFonts w:hint="eastAsia" w:ascii="宋体" w:hAnsi="宋体" w:cs="宋体"/>
                <w:color w:val="000000"/>
                <w:shd w:val="clear" w:color="auto" w:fill="ffffff"/>
              </w:rPr>
              <w:t xml:space="preserve">LED前大灯</w:t>
            </w:r>
            <w:r>
              <w:rPr>
                <w:rFonts w:hint="eastAsia" w:ascii="宋体" w:hAnsi="宋体" w:cs="宋体"/>
                <w:color w:val="000000"/>
              </w:rPr>
              <w:t xml:space="preserve">、</w:t>
            </w:r>
            <w:r>
              <w:rPr>
                <w:rFonts w:hint="eastAsia" w:ascii="宋体" w:hAnsi="宋体" w:cs="宋体"/>
                <w:color w:val="000000"/>
                <w:shd w:val="clear" w:color="auto" w:fill="ffffff"/>
              </w:rPr>
              <w:t xml:space="preserve">自动开启前大灯</w:t>
            </w:r>
            <w:r>
              <w:rPr>
                <w:rFonts w:hint="eastAsia" w:ascii="宋体" w:hAnsi="宋体" w:cs="宋体"/>
                <w:color w:val="000000"/>
              </w:rPr>
              <w:t xml:space="preserve">、</w:t>
            </w:r>
            <w:r>
              <w:rPr>
                <w:rFonts w:hint="eastAsia" w:ascii="宋体" w:hAnsi="宋体" w:cs="宋体"/>
                <w:color w:val="000000"/>
                <w:shd w:val="clear" w:color="auto" w:fill="ffffff"/>
              </w:rPr>
              <w:t xml:space="preserve">一体贯穿式LED尾灯</w:t>
            </w:r>
            <w:r>
              <w:rPr>
                <w:rFonts w:hint="eastAsia" w:ascii="宋体" w:hAnsi="宋体" w:cs="宋体"/>
                <w:color w:val="000000"/>
              </w:rPr>
              <w:t xml:space="preserve">、</w:t>
            </w:r>
            <w:r>
              <w:rPr>
                <w:rFonts w:hint="eastAsia" w:ascii="宋体" w:hAnsi="宋体" w:cs="宋体"/>
                <w:color w:val="000000"/>
                <w:shd w:val="clear" w:color="auto" w:fill="ffffff"/>
              </w:rPr>
              <w:t xml:space="preserve">LED后动态转向灯</w:t>
            </w:r>
            <w:r>
              <w:rPr>
                <w:rFonts w:hint="eastAsia" w:ascii="宋体" w:hAnsi="宋体" w:cs="宋体"/>
                <w:color w:val="000000"/>
              </w:rPr>
              <w:t xml:space="preserve">、</w:t>
            </w:r>
            <w:r>
              <w:rPr>
                <w:rFonts w:hint="eastAsia" w:ascii="宋体" w:hAnsi="宋体" w:cs="宋体"/>
                <w:color w:val="000000"/>
                <w:shd w:val="clear" w:color="auto" w:fill="ffffff"/>
              </w:rPr>
              <w:t xml:space="preserve">充电口灯</w:t>
            </w:r>
            <w:r>
              <w:rPr>
                <w:rFonts w:hint="eastAsia" w:ascii="宋体" w:hAnsi="宋体" w:cs="宋体"/>
                <w:color w:val="000000"/>
              </w:rPr>
              <w:t xml:space="preserve">、</w:t>
            </w:r>
            <w:r>
              <w:rPr>
                <w:rFonts w:hint="eastAsia" w:ascii="宋体" w:hAnsi="宋体" w:cs="宋体"/>
                <w:color w:val="000000"/>
                <w:shd w:val="clear" w:color="auto" w:fill="ffffff"/>
              </w:rPr>
              <w:t xml:space="preserve">全景天幕</w:t>
            </w:r>
            <w:r>
              <w:rPr>
                <w:rFonts w:hint="eastAsia" w:ascii="宋体" w:hAnsi="宋体" w:cs="宋体"/>
                <w:color w:val="000000"/>
              </w:rPr>
              <w:t xml:space="preserve">、车顶行李架、</w:t>
            </w:r>
            <w:r>
              <w:rPr>
                <w:rFonts w:hint="eastAsia" w:ascii="宋体" w:hAnsi="宋体" w:cs="宋体"/>
                <w:color w:val="000000"/>
                <w:shd w:val="clear" w:color="auto" w:fill="ffffff"/>
              </w:rPr>
              <w:t xml:space="preserve">电动后背门</w:t>
            </w:r>
            <w:r>
              <w:rPr>
                <w:rFonts w:hint="eastAsia" w:ascii="宋体" w:hAnsi="宋体" w:cs="宋体"/>
                <w:color w:val="000000"/>
              </w:rPr>
              <w:t xml:space="preserve">、</w:t>
            </w:r>
            <w:r>
              <w:rPr>
                <w:rFonts w:hint="eastAsia" w:ascii="宋体" w:hAnsi="宋体" w:cs="宋体"/>
                <w:color w:val="000000"/>
                <w:shd w:val="clear" w:color="auto" w:fill="ffffff"/>
              </w:rPr>
              <w:t xml:space="preserve">12V车载电源接口</w:t>
            </w:r>
            <w:r>
              <w:rPr>
                <w:rFonts w:hint="eastAsia" w:ascii="宋体" w:hAnsi="宋体" w:cs="宋体"/>
                <w:color w:val="000000"/>
              </w:rPr>
              <w:t xml:space="preserve">、</w:t>
            </w:r>
            <w:r>
              <w:rPr>
                <w:rFonts w:hint="eastAsia" w:ascii="宋体" w:hAnsi="宋体" w:cs="宋体"/>
                <w:color w:val="000000"/>
                <w:shd w:val="clear" w:color="auto" w:fill="ffffff"/>
              </w:rPr>
              <w:t xml:space="preserve">自动双温空调</w:t>
            </w:r>
            <w:r>
              <w:rPr>
                <w:rFonts w:hint="eastAsia" w:ascii="宋体" w:hAnsi="宋体" w:cs="宋体"/>
                <w:color w:val="000000"/>
              </w:rPr>
              <w:t xml:space="preserve">、</w:t>
            </w:r>
            <w:r>
              <w:rPr>
                <w:rFonts w:hint="eastAsia" w:ascii="宋体" w:hAnsi="宋体" w:cs="宋体"/>
                <w:color w:val="000000"/>
                <w:shd w:val="clear" w:color="auto" w:fill="ffffff"/>
              </w:rPr>
              <w:t xml:space="preserve">后排空调出风口、PM2.5高效过滤器</w:t>
            </w:r>
            <w:r>
              <w:rPr>
                <w:rFonts w:hint="eastAsia" w:ascii="宋体" w:hAnsi="宋体" w:cs="宋体"/>
                <w:color w:val="000000"/>
              </w:rPr>
              <w:t xml:space="preserve">。</w:t>
            </w:r>
            <w:r>
              <w:rPr>
                <w:rFonts w:ascii="宋体" w:hAnsi="宋体" w:cs="宋体"/>
                <w:color w:val="000000"/>
              </w:rPr>
            </w:r>
            <w:r/>
          </w:p>
        </w:tc>
      </w:tr>
      <w:tr>
        <w:trPr>
          <w:cantSplit/>
          <w:trHeight w:val="494"/>
        </w:trPr>
        <w:tc>
          <w:tcPr>
            <w:tcW w:w="1737" w:type="dxa"/>
            <w:vAlign w:val="center"/>
            <w:vMerge w:val="continue"/>
            <w:textDirection w:val="lrTb"/>
            <w:noWrap w:val="false"/>
          </w:tcPr>
          <w:p>
            <w:pPr>
              <w:pStyle w:val="911"/>
              <w:ind w:firstLine="440"/>
              <w:rPr>
                <w:sz w:val="22"/>
              </w:rPr>
            </w:pPr>
            <w:r>
              <w:rPr>
                <w:sz w:val="22"/>
              </w:rPr>
            </w:r>
            <w:r/>
          </w:p>
        </w:tc>
        <w:tc>
          <w:tcPr>
            <w:tcW w:w="863" w:type="dxa"/>
            <w:vAlign w:val="center"/>
            <w:vMerge w:val="continue"/>
            <w:textDirection w:val="lrTb"/>
            <w:noWrap w:val="false"/>
          </w:tcPr>
          <w:p>
            <w:pPr>
              <w:pStyle w:val="911"/>
              <w:ind w:firstLine="440"/>
              <w:rPr>
                <w:sz w:val="22"/>
              </w:rPr>
            </w:pPr>
            <w:r>
              <w:rPr>
                <w:sz w:val="22"/>
              </w:rPr>
            </w:r>
            <w:r/>
          </w:p>
        </w:tc>
        <w:tc>
          <w:tcPr>
            <w:shd w:val="clear" w:color="auto" w:fill="ffffff"/>
            <w:tcMar>
              <w:left w:w="15" w:type="dxa"/>
              <w:top w:w="15" w:type="dxa"/>
              <w:right w:w="15" w:type="dxa"/>
              <w:bottom w:w="15" w:type="dxa"/>
            </w:tcMar>
            <w:tcW w:w="5507" w:type="dxa"/>
            <w:vAlign w:val="top"/>
            <w:textDirection w:val="lrTb"/>
            <w:noWrap w:val="false"/>
          </w:tcPr>
          <w:p>
            <w:pPr>
              <w:pStyle w:val="911"/>
              <w:rPr>
                <w:rFonts w:ascii="宋体" w:hAnsi="宋体" w:cs="宋体"/>
                <w:color w:val="000000"/>
              </w:rPr>
            </w:pPr>
            <w:r>
              <w:rPr>
                <w:rFonts w:hint="eastAsia" w:ascii="宋体" w:hAnsi="宋体" w:cs="宋体"/>
                <w:color w:val="000000"/>
              </w:rPr>
              <w:t xml:space="preserve">★19.承诺免费提供警用车辆喷涂，且符合公安部2004警车外观喷涂规范。</w:t>
            </w:r>
            <w:r>
              <w:rPr>
                <w:rFonts w:ascii="宋体" w:hAnsi="宋体" w:cs="宋体"/>
                <w:color w:val="000000"/>
              </w:rPr>
            </w:r>
            <w:r/>
          </w:p>
        </w:tc>
      </w:tr>
    </w:tbl>
    <w:p>
      <w:pPr>
        <w:pStyle w:val="911"/>
        <w:contextualSpacing/>
        <w:spacing w:line="360" w:lineRule="auto"/>
        <w:rPr>
          <w:sz w:val="24"/>
        </w:rPr>
      </w:pPr>
      <w:r>
        <w:rPr>
          <w:sz w:val="24"/>
        </w:rPr>
      </w:r>
      <w:r/>
    </w:p>
    <w:p>
      <w:pPr>
        <w:pStyle w:val="911"/>
        <w:contextualSpacing/>
        <w:ind w:firstLine="482"/>
        <w:spacing w:line="360" w:lineRule="auto"/>
        <w:rPr>
          <w:rFonts w:ascii="宋体" w:hAnsi="宋体"/>
          <w:b/>
          <w:sz w:val="24"/>
        </w:rPr>
      </w:pPr>
      <w:r>
        <w:rPr>
          <w:rFonts w:ascii="宋体" w:hAnsi="宋体"/>
          <w:b/>
          <w:sz w:val="24"/>
        </w:rPr>
        <w:t xml:space="preserve">3. 验收标准</w:t>
      </w:r>
      <w:r/>
    </w:p>
    <w:p>
      <w:pPr>
        <w:pStyle w:val="911"/>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w:t>
      </w:r>
      <w:r>
        <w:rPr>
          <w:rFonts w:hint="eastAsia"/>
          <w:sz w:val="24"/>
        </w:rPr>
        <w:t xml:space="preserve">采购人一切损失。</w:t>
      </w:r>
      <w:r>
        <w:rPr>
          <w:sz w:val="24"/>
        </w:rPr>
      </w:r>
      <w:r/>
    </w:p>
    <w:p>
      <w:pPr>
        <w:pStyle w:val="911"/>
        <w:contextualSpacing/>
        <w:ind w:firstLine="482"/>
        <w:spacing w:line="360" w:lineRule="auto"/>
        <w:rPr>
          <w:rFonts w:ascii="宋体" w:hAnsi="宋体"/>
          <w:b/>
          <w:sz w:val="24"/>
        </w:rPr>
      </w:pPr>
      <w:r>
        <w:rPr>
          <w:rFonts w:ascii="宋体" w:hAnsi="宋体"/>
          <w:b/>
          <w:sz w:val="24"/>
        </w:rPr>
      </w:r>
      <w:r/>
    </w:p>
    <w:p>
      <w:pPr>
        <w:pStyle w:val="911"/>
        <w:contextualSpacing/>
        <w:ind w:firstLine="482"/>
        <w:spacing w:line="360" w:lineRule="auto"/>
        <w:rPr>
          <w:rFonts w:ascii="宋体" w:hAnsi="宋体"/>
          <w:b/>
          <w:sz w:val="24"/>
        </w:rPr>
      </w:pPr>
      <w:r>
        <w:rPr>
          <w:rFonts w:ascii="宋体" w:hAnsi="宋体"/>
          <w:b/>
          <w:sz w:val="24"/>
        </w:rPr>
        <w:t xml:space="preserve">4. 其他要求</w:t>
      </w:r>
      <w:r/>
    </w:p>
    <w:p>
      <w:pPr>
        <w:pStyle w:val="911"/>
        <w:contextualSpacing/>
        <w:ind w:firstLine="240"/>
        <w:jc w:val="left"/>
        <w:spacing w:line="360" w:lineRule="auto"/>
        <w:rPr>
          <w:sz w:val="24"/>
        </w:rPr>
      </w:pPr>
      <w:r>
        <w:rPr>
          <w:rFonts w:hint="eastAsia"/>
          <w:sz w:val="24"/>
        </w:rPr>
        <w:t xml:space="preserve">如采购人或使用单位需要委托代办理车辆上牌、装潢等服务,可签订补充协议由供应商提供服务,本部分费用不包含在本次采购项目预算内。</w:t>
      </w:r>
      <w:r>
        <w:rPr>
          <w:sz w:val="24"/>
        </w:rPr>
      </w:r>
      <w:r/>
    </w:p>
    <w:p>
      <w:pPr>
        <w:pStyle w:val="911"/>
        <w:contextualSpacing/>
        <w:ind w:firstLine="482"/>
        <w:spacing w:line="360" w:lineRule="auto"/>
        <w:rPr>
          <w:rFonts w:ascii="宋体" w:hAnsi="宋体"/>
          <w:b/>
          <w:sz w:val="24"/>
        </w:rPr>
      </w:pPr>
      <w:r>
        <w:rPr>
          <w:rFonts w:ascii="宋体" w:hAnsi="宋体"/>
          <w:b/>
          <w:sz w:val="24"/>
        </w:rPr>
      </w:r>
      <w:r/>
    </w:p>
    <w:p>
      <w:pPr>
        <w:pStyle w:val="911"/>
        <w:contextualSpacing/>
        <w:ind w:firstLine="482"/>
        <w:spacing w:line="360" w:lineRule="auto"/>
        <w:rPr>
          <w:rFonts w:ascii="宋体" w:hAnsi="宋体"/>
          <w:b/>
          <w:sz w:val="24"/>
        </w:rPr>
      </w:pPr>
      <w:r>
        <w:rPr>
          <w:rFonts w:hint="eastAsia" w:ascii="宋体" w:hAnsi="宋体"/>
          <w:b/>
          <w:sz w:val="24"/>
        </w:rPr>
        <w:t xml:space="preserve">5. 实质性要求</w:t>
      </w:r>
      <w:r>
        <w:rPr>
          <w:rFonts w:ascii="宋体" w:hAnsi="宋体"/>
          <w:b/>
          <w:sz w:val="24"/>
        </w:rPr>
      </w:r>
      <w:r/>
    </w:p>
    <w:tbl>
      <w:tblPr>
        <w:tblW w:w="502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9"/>
        <w:gridCol w:w="4394"/>
        <w:gridCol w:w="3103"/>
      </w:tblGrid>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s="宋体"/>
                <w:b/>
                <w:bCs/>
                <w:color w:val="000000"/>
              </w:rPr>
              <w:t xml:space="preserve">序号</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jc w:val="center"/>
              <w:rPr>
                <w:rFonts w:ascii="宋体" w:hAnsi="宋体"/>
                <w:color w:val="000000"/>
              </w:rPr>
            </w:pPr>
            <w:r>
              <w:rPr>
                <w:rFonts w:hint="eastAsia" w:ascii="宋体" w:hAnsi="宋体" w:cs="宋体"/>
                <w:b/>
                <w:bCs/>
                <w:color w:val="000000"/>
              </w:rPr>
              <w:t xml:space="preserve">实质性条款</w:t>
            </w:r>
            <w:r>
              <w:rPr>
                <w:rFonts w:ascii="宋体" w:hAnsi="宋体"/>
                <w:color w:val="000000"/>
              </w:rPr>
            </w:r>
            <w:r/>
          </w:p>
        </w:tc>
        <w:tc>
          <w:tcPr>
            <w:shd w:val="clear" w:color="auto" w:fill="ffffff"/>
            <w:tcW w:w="1856" w:type="pct"/>
            <w:vAlign w:val="center"/>
            <w:textDirection w:val="lrTb"/>
            <w:noWrap w:val="false"/>
          </w:tcPr>
          <w:p>
            <w:pPr>
              <w:pStyle w:val="911"/>
              <w:jc w:val="center"/>
              <w:rPr>
                <w:rFonts w:ascii="宋体" w:hAnsi="宋体"/>
                <w:color w:val="000000"/>
              </w:rPr>
            </w:pPr>
            <w:r>
              <w:rPr>
                <w:rFonts w:hint="eastAsia" w:ascii="宋体" w:hAnsi="宋体" w:cs="宋体"/>
                <w:b/>
                <w:bCs/>
                <w:color w:val="000000"/>
              </w:rPr>
              <w:t xml:space="preserve">证明材料</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1</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★1.能源类型： 纯电</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2</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★2.车身结构：四门，五座</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3</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★3.车身长度（mm）：4790≤长度≤4830</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4</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★4.车身宽度（mm）：1910</w:t>
            </w:r>
            <w:r>
              <w:rPr>
                <w:rFonts w:hint="eastAsia" w:ascii="宋体" w:hAnsi="宋体" w:cs="宋体"/>
                <w:color w:val="000000"/>
              </w:rPr>
              <w:t xml:space="preserve">≤宽度≤1940</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5</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★5.车身高度（mm）：1655≤高度≤1685</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6</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★6.轴距(mm):2800≤轴距≤2830</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7</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★7.电机最大功率（kW）：170≤功率≤190</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8</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★8.电机最大扭矩（Nm）：320≤扭矩≤340 </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9</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★9.电机形式：永磁同步电</w:t>
            </w:r>
            <w:r>
              <w:rPr>
                <w:rFonts w:hint="eastAsia" w:ascii="宋体" w:hAnsi="宋体" w:cs="宋体"/>
                <w:color w:val="000000"/>
              </w:rPr>
              <w:t xml:space="preserve">机</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10</w:t>
            </w:r>
            <w:r>
              <w:rPr>
                <w:rFonts w:ascii="宋体" w:hAnsi="宋体"/>
                <w:color w:val="000000"/>
              </w:rPr>
            </w:r>
            <w:r/>
          </w:p>
        </w:tc>
        <w:tc>
          <w:tcPr>
            <w:shd w:val="clear" w:color="auto" w:fill="ffffff"/>
            <w:tcMar>
              <w:left w:w="15" w:type="dxa"/>
              <w:top w:w="15" w:type="dxa"/>
              <w:right w:w="15" w:type="dxa"/>
              <w:bottom w:w="15" w:type="dxa"/>
            </w:tcMar>
            <w:tcW w:w="2628" w:type="pct"/>
            <w:vAlign w:val="center"/>
            <w:textDirection w:val="lrTb"/>
            <w:noWrap w:val="false"/>
          </w:tcPr>
          <w:p>
            <w:pPr>
              <w:pStyle w:val="911"/>
              <w:rPr>
                <w:rFonts w:ascii="宋体" w:hAnsi="宋体"/>
                <w:color w:val="000000"/>
              </w:rPr>
            </w:pPr>
            <w:r>
              <w:rPr>
                <w:rFonts w:hint="eastAsia" w:ascii="宋体" w:hAnsi="宋体" w:cs="宋体"/>
                <w:color w:val="000000"/>
              </w:rPr>
              <w:t xml:space="preserve">★17安全配置: 自动紧急制动、前向碰撞提醒、前方横向碰撞提醒、前方横向碰撞制动、后向碰撞提醒、后方横向碰撞提醒、后方横向碰撞制动、盲区监测、开门安全提醒、邻车靠近避让、弯道超速提醒、车道偏离辅助、</w:t>
            </w:r>
            <w:r>
              <w:rPr>
                <w:rFonts w:hint="eastAsia" w:ascii="宋体" w:hAnsi="宋体" w:cs="宋体"/>
                <w:color w:val="000000"/>
                <w:shd w:val="clear" w:color="auto" w:fill="ffffff"/>
              </w:rPr>
              <w:t xml:space="preserve">智能动力制动系统</w:t>
            </w:r>
            <w:r>
              <w:rPr>
                <w:rFonts w:hint="eastAsia" w:ascii="宋体" w:hAnsi="宋体" w:cs="宋体"/>
                <w:color w:val="000000"/>
              </w:rPr>
              <w:t xml:space="preserve">、</w:t>
            </w:r>
            <w:r>
              <w:rPr>
                <w:rFonts w:hint="eastAsia" w:ascii="宋体" w:hAnsi="宋体" w:cs="宋体"/>
                <w:color w:val="000000"/>
                <w:shd w:val="clear" w:color="auto" w:fill="ffffff"/>
              </w:rPr>
              <w:t xml:space="preserve">舒适停车控制系统</w:t>
            </w:r>
            <w:r>
              <w:rPr>
                <w:rFonts w:hint="eastAsia" w:ascii="宋体" w:hAnsi="宋体" w:cs="宋体"/>
                <w:color w:val="000000"/>
              </w:rPr>
              <w:t xml:space="preserve">、</w:t>
            </w:r>
            <w:r>
              <w:rPr>
                <w:rFonts w:hint="eastAsia" w:ascii="宋体" w:hAnsi="宋体" w:cs="宋体"/>
                <w:color w:val="000000"/>
                <w:shd w:val="clear" w:color="auto" w:fill="ffffff"/>
              </w:rPr>
              <w:t xml:space="preserve">电子车辆稳定系统</w:t>
            </w:r>
            <w:r>
              <w:rPr>
                <w:rFonts w:hint="eastAsia" w:ascii="宋体" w:hAnsi="宋体" w:cs="宋体"/>
                <w:color w:val="000000"/>
              </w:rPr>
              <w:t xml:space="preserve">、自动驻车系统、</w:t>
            </w:r>
            <w:r>
              <w:rPr>
                <w:rFonts w:hint="eastAsia" w:ascii="宋体" w:hAnsi="宋体" w:cs="宋体"/>
                <w:color w:val="000000"/>
                <w:shd w:val="clear" w:color="auto" w:fill="ffffff"/>
              </w:rPr>
              <w:t xml:space="preserve">坡道起步控制系统、电子制动力分配系统</w:t>
            </w:r>
            <w:r>
              <w:rPr>
                <w:rFonts w:hint="eastAsia" w:ascii="宋体" w:hAnsi="宋体" w:cs="宋体"/>
                <w:color w:val="000000"/>
              </w:rPr>
              <w:t xml:space="preserve">、</w:t>
            </w:r>
            <w:r>
              <w:rPr>
                <w:rFonts w:hint="eastAsia" w:ascii="宋体" w:hAnsi="宋体" w:cs="宋体"/>
                <w:color w:val="000000"/>
                <w:shd w:val="clear" w:color="auto" w:fill="ffffff"/>
              </w:rPr>
              <w:t xml:space="preserve">车辆动态控制系统</w:t>
            </w:r>
            <w:r>
              <w:rPr>
                <w:rFonts w:hint="eastAsia" w:ascii="宋体" w:hAnsi="宋体" w:cs="宋体"/>
                <w:color w:val="000000"/>
              </w:rPr>
              <w:t xml:space="preserve">、</w:t>
            </w:r>
            <w:r>
              <w:rPr>
                <w:rFonts w:hint="eastAsia" w:ascii="宋体" w:hAnsi="宋体" w:cs="宋体"/>
                <w:color w:val="000000"/>
                <w:shd w:val="clear" w:color="auto" w:fill="ffffff"/>
              </w:rPr>
              <w:t xml:space="preserve">直接式胎压监测系统（数字显示）。</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11</w:t>
            </w:r>
            <w:r>
              <w:rPr>
                <w:rFonts w:ascii="宋体" w:hAnsi="宋体"/>
                <w:color w:val="000000"/>
              </w:rPr>
            </w:r>
            <w:r/>
          </w:p>
        </w:tc>
        <w:tc>
          <w:tcPr>
            <w:shd w:val="clear" w:color="auto" w:fill="ffffff"/>
            <w:tcMar>
              <w:left w:w="15" w:type="dxa"/>
              <w:top w:w="15" w:type="dxa"/>
              <w:right w:w="15" w:type="dxa"/>
              <w:bottom w:w="15" w:type="dxa"/>
            </w:tcMar>
            <w:tcW w:w="2628" w:type="pct"/>
            <w:vAlign w:val="top"/>
            <w:textDirection w:val="lrTb"/>
            <w:noWrap w:val="false"/>
          </w:tcPr>
          <w:p>
            <w:pPr>
              <w:pStyle w:val="911"/>
              <w:jc w:val="left"/>
              <w:widowControl/>
              <w:rPr>
                <w:rFonts w:ascii="宋体" w:hAnsi="宋体"/>
                <w:color w:val="000000"/>
              </w:rPr>
            </w:pPr>
            <w:r>
              <w:rPr>
                <w:rFonts w:hint="eastAsia" w:ascii="宋体" w:hAnsi="宋体" w:cs="宋体"/>
                <w:color w:val="000000"/>
              </w:rPr>
              <w:t xml:space="preserve">★18.基本配置：</w:t>
            </w:r>
            <w:r>
              <w:rPr>
                <w:rFonts w:hint="eastAsia" w:ascii="宋体" w:hAnsi="宋体" w:cs="宋体"/>
                <w:color w:val="000000"/>
                <w:shd w:val="clear" w:color="auto" w:fill="ffffff"/>
              </w:rPr>
              <w:t xml:space="preserve">智慧精准导航、智能语音</w:t>
            </w:r>
            <w:r>
              <w:rPr>
                <w:rFonts w:hint="eastAsia" w:ascii="宋体" w:hAnsi="宋体" w:cs="宋体"/>
                <w:color w:val="000000"/>
                <w:shd w:val="clear" w:color="auto" w:fill="ffffff"/>
              </w:rPr>
              <w:t xml:space="preserve">控制系统</w:t>
            </w:r>
            <w:r>
              <w:rPr>
                <w:rFonts w:hint="eastAsia" w:ascii="宋体" w:hAnsi="宋体" w:cs="宋体"/>
                <w:color w:val="000000"/>
              </w:rPr>
              <w:t xml:space="preserve">、</w:t>
            </w:r>
            <w:r>
              <w:rPr>
                <w:rFonts w:hint="eastAsia" w:ascii="宋体" w:hAnsi="宋体" w:cs="宋体"/>
                <w:color w:val="000000"/>
                <w:shd w:val="clear" w:color="auto" w:fill="ffffff"/>
              </w:rPr>
              <w:t xml:space="preserve">OTA远程升级</w:t>
            </w:r>
            <w:r>
              <w:rPr>
                <w:rFonts w:hint="eastAsia" w:ascii="宋体" w:hAnsi="宋体" w:cs="宋体"/>
                <w:color w:val="000000"/>
              </w:rPr>
              <w:t xml:space="preserve">、</w:t>
            </w:r>
            <w:r>
              <w:rPr>
                <w:rFonts w:hint="eastAsia" w:ascii="宋体" w:hAnsi="宋体" w:cs="宋体"/>
                <w:color w:val="000000"/>
                <w:shd w:val="clear" w:color="auto" w:fill="ffffff"/>
              </w:rPr>
              <w:t xml:space="preserve">外后视镜电动折叠</w:t>
            </w:r>
            <w:r>
              <w:rPr>
                <w:rFonts w:hint="eastAsia" w:ascii="宋体" w:hAnsi="宋体" w:cs="宋体"/>
                <w:color w:val="000000"/>
              </w:rPr>
              <w:t xml:space="preserve">、</w:t>
            </w:r>
            <w:r>
              <w:rPr>
                <w:rFonts w:hint="eastAsia" w:ascii="宋体" w:hAnsi="宋体" w:cs="宋体"/>
                <w:color w:val="000000"/>
                <w:shd w:val="clear" w:color="auto" w:fill="ffffff"/>
              </w:rPr>
              <w:t xml:space="preserve">外后视镜电加热除霜</w:t>
            </w:r>
            <w:r>
              <w:rPr>
                <w:rFonts w:hint="eastAsia" w:ascii="宋体" w:hAnsi="宋体" w:cs="宋体"/>
                <w:color w:val="000000"/>
              </w:rPr>
              <w:t xml:space="preserve">、</w:t>
            </w:r>
            <w:r>
              <w:rPr>
                <w:rFonts w:hint="eastAsia" w:ascii="宋体" w:hAnsi="宋体" w:cs="宋体"/>
                <w:color w:val="000000"/>
                <w:shd w:val="clear" w:color="auto" w:fill="ffffff"/>
              </w:rPr>
              <w:t xml:space="preserve">锁车自动关窗</w:t>
            </w:r>
            <w:r>
              <w:rPr>
                <w:rFonts w:hint="eastAsia" w:ascii="宋体" w:hAnsi="宋体" w:cs="宋体"/>
                <w:color w:val="000000"/>
              </w:rPr>
              <w:t xml:space="preserve">、</w:t>
            </w:r>
            <w:r>
              <w:rPr>
                <w:rFonts w:hint="eastAsia" w:ascii="宋体" w:hAnsi="宋体" w:cs="宋体"/>
                <w:color w:val="000000"/>
                <w:shd w:val="clear" w:color="auto" w:fill="ffffff"/>
              </w:rPr>
              <w:t xml:space="preserve">前排双层隔音玻璃</w:t>
            </w:r>
            <w:r>
              <w:rPr>
                <w:rFonts w:hint="eastAsia" w:ascii="宋体" w:hAnsi="宋体" w:cs="宋体"/>
                <w:color w:val="000000"/>
              </w:rPr>
              <w:t xml:space="preserve">、</w:t>
            </w:r>
            <w:r>
              <w:rPr>
                <w:rFonts w:hint="eastAsia" w:ascii="宋体" w:hAnsi="宋体" w:cs="宋体"/>
                <w:color w:val="000000"/>
                <w:shd w:val="clear" w:color="auto" w:fill="ffffff"/>
              </w:rPr>
              <w:t xml:space="preserve">LED前大灯</w:t>
            </w:r>
            <w:r>
              <w:rPr>
                <w:rFonts w:hint="eastAsia" w:ascii="宋体" w:hAnsi="宋体" w:cs="宋体"/>
                <w:color w:val="000000"/>
              </w:rPr>
              <w:t xml:space="preserve">、</w:t>
            </w:r>
            <w:r>
              <w:rPr>
                <w:rFonts w:hint="eastAsia" w:ascii="宋体" w:hAnsi="宋体" w:cs="宋体"/>
                <w:color w:val="000000"/>
                <w:shd w:val="clear" w:color="auto" w:fill="ffffff"/>
              </w:rPr>
              <w:t xml:space="preserve">自动开启前大灯</w:t>
            </w:r>
            <w:r>
              <w:rPr>
                <w:rFonts w:hint="eastAsia" w:ascii="宋体" w:hAnsi="宋体" w:cs="宋体"/>
                <w:color w:val="000000"/>
              </w:rPr>
              <w:t xml:space="preserve">、</w:t>
            </w:r>
            <w:r>
              <w:rPr>
                <w:rFonts w:hint="eastAsia" w:ascii="宋体" w:hAnsi="宋体" w:cs="宋体"/>
                <w:color w:val="000000"/>
                <w:shd w:val="clear" w:color="auto" w:fill="ffffff"/>
              </w:rPr>
              <w:t xml:space="preserve">一体贯穿式LED尾灯</w:t>
            </w:r>
            <w:r>
              <w:rPr>
                <w:rFonts w:hint="eastAsia" w:ascii="宋体" w:hAnsi="宋体" w:cs="宋体"/>
                <w:color w:val="000000"/>
              </w:rPr>
              <w:t xml:space="preserve">、</w:t>
            </w:r>
            <w:r>
              <w:rPr>
                <w:rFonts w:hint="eastAsia" w:ascii="宋体" w:hAnsi="宋体" w:cs="宋体"/>
                <w:color w:val="000000"/>
                <w:shd w:val="clear" w:color="auto" w:fill="ffffff"/>
              </w:rPr>
              <w:t xml:space="preserve">LED后动态转向灯</w:t>
            </w:r>
            <w:r>
              <w:rPr>
                <w:rFonts w:hint="eastAsia" w:ascii="宋体" w:hAnsi="宋体" w:cs="宋体"/>
                <w:color w:val="000000"/>
              </w:rPr>
              <w:t xml:space="preserve">、</w:t>
            </w:r>
            <w:r>
              <w:rPr>
                <w:rFonts w:hint="eastAsia" w:ascii="宋体" w:hAnsi="宋体" w:cs="宋体"/>
                <w:color w:val="000000"/>
                <w:shd w:val="clear" w:color="auto" w:fill="ffffff"/>
              </w:rPr>
              <w:t xml:space="preserve">充电口灯</w:t>
            </w:r>
            <w:r>
              <w:rPr>
                <w:rFonts w:hint="eastAsia" w:ascii="宋体" w:hAnsi="宋体" w:cs="宋体"/>
                <w:color w:val="000000"/>
              </w:rPr>
              <w:t xml:space="preserve">、</w:t>
            </w:r>
            <w:r>
              <w:rPr>
                <w:rFonts w:hint="eastAsia" w:ascii="宋体" w:hAnsi="宋体" w:cs="宋体"/>
                <w:color w:val="000000"/>
                <w:shd w:val="clear" w:color="auto" w:fill="ffffff"/>
              </w:rPr>
              <w:t xml:space="preserve">全景天幕</w:t>
            </w:r>
            <w:r>
              <w:rPr>
                <w:rFonts w:hint="eastAsia" w:ascii="宋体" w:hAnsi="宋体" w:cs="宋体"/>
                <w:color w:val="000000"/>
              </w:rPr>
              <w:t xml:space="preserve">、车顶行李架、</w:t>
            </w:r>
            <w:r>
              <w:rPr>
                <w:rFonts w:hint="eastAsia" w:ascii="宋体" w:hAnsi="宋体" w:cs="宋体"/>
                <w:color w:val="000000"/>
                <w:shd w:val="clear" w:color="auto" w:fill="ffffff"/>
              </w:rPr>
              <w:t xml:space="preserve">电动后背门</w:t>
            </w:r>
            <w:r>
              <w:rPr>
                <w:rFonts w:hint="eastAsia" w:ascii="宋体" w:hAnsi="宋体" w:cs="宋体"/>
                <w:color w:val="000000"/>
              </w:rPr>
              <w:t xml:space="preserve">、</w:t>
            </w:r>
            <w:r>
              <w:rPr>
                <w:rFonts w:hint="eastAsia" w:ascii="宋体" w:hAnsi="宋体" w:cs="宋体"/>
                <w:color w:val="000000"/>
                <w:shd w:val="clear" w:color="auto" w:fill="ffffff"/>
              </w:rPr>
              <w:t xml:space="preserve">12V车载电源接口</w:t>
            </w:r>
            <w:r>
              <w:rPr>
                <w:rFonts w:hint="eastAsia" w:ascii="宋体" w:hAnsi="宋体" w:cs="宋体"/>
                <w:color w:val="000000"/>
              </w:rPr>
              <w:t xml:space="preserve">、</w:t>
            </w:r>
            <w:r>
              <w:rPr>
                <w:rFonts w:hint="eastAsia" w:ascii="宋体" w:hAnsi="宋体" w:cs="宋体"/>
                <w:color w:val="000000"/>
                <w:shd w:val="clear" w:color="auto" w:fill="ffffff"/>
              </w:rPr>
              <w:t xml:space="preserve">自动双温空调</w:t>
            </w:r>
            <w:r>
              <w:rPr>
                <w:rFonts w:hint="eastAsia" w:ascii="宋体" w:hAnsi="宋体" w:cs="宋体"/>
                <w:color w:val="000000"/>
              </w:rPr>
              <w:t xml:space="preserve">、</w:t>
            </w:r>
            <w:r>
              <w:rPr>
                <w:rFonts w:hint="eastAsia" w:ascii="宋体" w:hAnsi="宋体" w:cs="宋体"/>
                <w:color w:val="000000"/>
                <w:shd w:val="clear" w:color="auto" w:fill="ffffff"/>
              </w:rPr>
              <w:t xml:space="preserve">后排空调出风口、PM2.5高效过滤器</w:t>
            </w:r>
            <w:r>
              <w:rPr>
                <w:rFonts w:hint="eastAsia" w:ascii="宋体" w:hAnsi="宋体" w:cs="宋体"/>
                <w:color w:val="000000"/>
              </w:rPr>
              <w:t xml:space="preserve">。</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需提供产品彩页或者官网截图，加盖投标单位公章。</w:t>
            </w:r>
            <w:r>
              <w:rPr>
                <w:rFonts w:ascii="宋体" w:hAnsi="宋体"/>
                <w:color w:val="000000"/>
              </w:rPr>
            </w:r>
            <w:r/>
          </w:p>
        </w:tc>
      </w:tr>
      <w:tr>
        <w:trPr>
          <w:trHeight w:val="286"/>
        </w:trPr>
        <w:tc>
          <w:tcPr>
            <w:shd w:val="clear" w:color="auto" w:fill="ffffff"/>
            <w:tcW w:w="514" w:type="pct"/>
            <w:vAlign w:val="center"/>
            <w:textDirection w:val="lrTb"/>
            <w:noWrap w:val="false"/>
          </w:tcPr>
          <w:p>
            <w:pPr>
              <w:pStyle w:val="911"/>
              <w:jc w:val="center"/>
              <w:rPr>
                <w:rFonts w:ascii="宋体" w:hAnsi="宋体"/>
                <w:color w:val="000000"/>
              </w:rPr>
            </w:pPr>
            <w:r>
              <w:rPr>
                <w:rFonts w:hint="eastAsia" w:ascii="宋体" w:hAnsi="宋体"/>
                <w:color w:val="000000"/>
              </w:rPr>
              <w:t xml:space="preserve">12</w:t>
            </w:r>
            <w:r>
              <w:rPr>
                <w:rFonts w:ascii="宋体" w:hAnsi="宋体"/>
                <w:color w:val="000000"/>
              </w:rPr>
            </w:r>
            <w:r/>
          </w:p>
        </w:tc>
        <w:tc>
          <w:tcPr>
            <w:shd w:val="clear" w:color="auto" w:fill="ffffff"/>
            <w:tcMar>
              <w:left w:w="15" w:type="dxa"/>
              <w:top w:w="15" w:type="dxa"/>
              <w:right w:w="15" w:type="dxa"/>
              <w:bottom w:w="15" w:type="dxa"/>
            </w:tcMar>
            <w:tcW w:w="2628" w:type="pct"/>
            <w:vAlign w:val="top"/>
            <w:textDirection w:val="lrTb"/>
            <w:noWrap w:val="false"/>
          </w:tcPr>
          <w:p>
            <w:pPr>
              <w:pStyle w:val="911"/>
              <w:rPr>
                <w:rFonts w:ascii="宋体" w:hAnsi="宋体"/>
                <w:color w:val="000000"/>
              </w:rPr>
            </w:pPr>
            <w:r>
              <w:rPr>
                <w:rFonts w:hint="eastAsia" w:ascii="宋体" w:hAnsi="宋体" w:cs="宋体"/>
                <w:color w:val="000000"/>
              </w:rPr>
              <w:t xml:space="preserve">★19.承诺免费提供警用车辆喷涂，且符合公安部2004警车外观喷涂规范。</w:t>
            </w:r>
            <w:r>
              <w:rPr>
                <w:rFonts w:ascii="宋体" w:hAnsi="宋体"/>
                <w:color w:val="000000"/>
              </w:rPr>
            </w:r>
            <w:r/>
          </w:p>
        </w:tc>
        <w:tc>
          <w:tcPr>
            <w:shd w:val="clear" w:color="auto" w:fill="ffffff"/>
            <w:tcW w:w="1856" w:type="pct"/>
            <w:vAlign w:val="center"/>
            <w:textDirection w:val="lrTb"/>
            <w:noWrap w:val="false"/>
          </w:tcPr>
          <w:p>
            <w:pPr>
              <w:pStyle w:val="911"/>
              <w:rPr>
                <w:rFonts w:ascii="宋体" w:hAnsi="宋体"/>
                <w:color w:val="000000"/>
              </w:rPr>
            </w:pPr>
            <w:r>
              <w:rPr>
                <w:rFonts w:hint="eastAsia" w:ascii="宋体" w:hAnsi="宋体"/>
                <w:color w:val="000000"/>
              </w:rPr>
              <w:t xml:space="preserve">提供承诺函，格式自拟，加盖投标单位公章。</w:t>
            </w:r>
            <w:r>
              <w:rPr>
                <w:rFonts w:ascii="宋体" w:hAnsi="宋体"/>
                <w:color w:val="000000"/>
              </w:rPr>
            </w:r>
            <w:r/>
          </w:p>
        </w:tc>
      </w:tr>
    </w:tbl>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ascii="宋体" w:hAnsi="宋体"/>
          <w:color w:val="000000"/>
          <w:sz w:val="24"/>
        </w:rPr>
      </w:pPr>
      <w:r>
        <w:rPr>
          <w:rFonts w:ascii="宋体" w:hAnsi="宋体"/>
          <w:color w:val="000000"/>
          <w:sz w:val="24"/>
        </w:rPr>
      </w:r>
      <w:r/>
    </w:p>
    <w:p>
      <w:pPr>
        <w:pStyle w:val="924"/>
      </w:pPr>
      <w:r/>
      <w:r/>
    </w:p>
    <w:p>
      <w:pPr>
        <w:pStyle w:val="911"/>
        <w:rPr>
          <w:rFonts w:hint="eastAsia"/>
        </w:rPr>
      </w:pPr>
      <w:r>
        <w:rPr>
          <w:rFonts w:hint="eastAsia"/>
        </w:rPr>
      </w:r>
      <w:r/>
    </w:p>
    <w:p>
      <w:pPr>
        <w:pStyle w:val="911"/>
        <w:ind w:firstLine="480"/>
        <w:rPr>
          <w:rFonts w:hint="eastAsia" w:ascii="宋体" w:hAnsi="宋体"/>
          <w:color w:val="000000"/>
          <w:sz w:val="24"/>
        </w:rPr>
      </w:pPr>
      <w:r>
        <w:rPr>
          <w:rFonts w:hint="eastAsia" w:ascii="宋体" w:hAnsi="宋体"/>
          <w:color w:val="000000"/>
          <w:sz w:val="24"/>
        </w:rPr>
      </w:r>
      <w:r/>
    </w:p>
    <w:p>
      <w:pPr>
        <w:pStyle w:val="911"/>
        <w:contextualSpacing/>
        <w:ind w:firstLine="643"/>
        <w:jc w:val="center"/>
        <w:spacing w:line="570" w:lineRule="exact"/>
        <w:rPr>
          <w:rFonts w:ascii="宋体" w:hAnsi="宋体"/>
          <w:b/>
          <w:sz w:val="32"/>
          <w:szCs w:val="32"/>
        </w:rPr>
      </w:pPr>
      <w:r>
        <w:rPr>
          <w:rFonts w:hint="eastAsia" w:ascii="宋体" w:hAnsi="宋体"/>
          <w:b/>
          <w:sz w:val="32"/>
          <w:szCs w:val="32"/>
        </w:rPr>
        <w:t xml:space="preserve">采购包4（1辆新能源小型客车）</w:t>
      </w:r>
      <w:r>
        <w:rPr>
          <w:rFonts w:ascii="宋体" w:hAnsi="宋体"/>
          <w:b/>
          <w:sz w:val="32"/>
          <w:szCs w:val="32"/>
        </w:rPr>
      </w:r>
      <w:r/>
    </w:p>
    <w:p>
      <w:pPr>
        <w:pStyle w:val="911"/>
        <w:contextualSpacing/>
        <w:ind w:firstLine="482"/>
        <w:spacing w:line="360" w:lineRule="auto"/>
        <w:rPr>
          <w:rFonts w:ascii="宋体" w:hAnsi="宋体"/>
          <w:b/>
          <w:sz w:val="24"/>
        </w:rPr>
      </w:pPr>
      <w:r>
        <w:rPr>
          <w:rFonts w:ascii="宋体" w:hAnsi="宋体"/>
          <w:b/>
          <w:sz w:val="24"/>
        </w:rPr>
        <w:t xml:space="preserve">1. 基本</w:t>
      </w:r>
      <w:r>
        <w:rPr>
          <w:rFonts w:ascii="宋体" w:hAnsi="宋体"/>
          <w:b/>
          <w:sz w:val="24"/>
        </w:rPr>
        <w:t xml:space="preserve">要求</w:t>
      </w:r>
      <w:r/>
    </w:p>
    <w:p>
      <w:pPr>
        <w:pStyle w:val="911"/>
        <w:ind w:firstLine="480"/>
        <w:spacing w:line="341" w:lineRule="auto"/>
        <w:rPr>
          <w:sz w:val="24"/>
        </w:rPr>
      </w:pPr>
      <w:r>
        <w:rPr>
          <w:rFonts w:hint="eastAsia"/>
          <w:sz w:val="24"/>
        </w:rPr>
        <w:t xml:space="preserve">1.1每个分包的中标单位与表格中相应分包的公安机关分别签订供货合同。</w:t>
      </w:r>
      <w:r>
        <w:rPr>
          <w:sz w:val="24"/>
        </w:rPr>
      </w:r>
      <w:r/>
    </w:p>
    <w:tbl>
      <w:tblPr>
        <w:tblW w:w="441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2532"/>
        <w:gridCol w:w="2113"/>
        <w:gridCol w:w="1289"/>
      </w:tblGrid>
      <w:tr>
        <w:trPr>
          <w:trHeight w:val="190"/>
        </w:trPr>
        <w:tc>
          <w:tcPr>
            <w:tcW w:w="1054"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标段</w:t>
            </w:r>
            <w:r>
              <w:rPr>
                <w:rFonts w:ascii="宋体" w:hAnsi="宋体" w:cs="仿宋_GB2312"/>
              </w:rPr>
            </w:r>
            <w:r/>
          </w:p>
        </w:tc>
        <w:tc>
          <w:tcPr>
            <w:tcW w:w="1684"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参数要求</w:t>
            </w:r>
            <w:r>
              <w:rPr>
                <w:rFonts w:ascii="宋体" w:hAnsi="宋体" w:cs="仿宋_GB2312"/>
              </w:rPr>
            </w:r>
            <w:r/>
          </w:p>
        </w:tc>
        <w:tc>
          <w:tcPr>
            <w:tcW w:w="1405"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分包最高限价</w:t>
            </w:r>
            <w:r>
              <w:rPr>
                <w:rFonts w:ascii="宋体" w:hAnsi="宋体" w:cs="仿宋_GB2312"/>
              </w:rPr>
            </w:r>
            <w:r/>
          </w:p>
          <w:p>
            <w:pPr>
              <w:pStyle w:val="1027"/>
              <w:jc w:val="center"/>
              <w:rPr>
                <w:rFonts w:ascii="宋体" w:hAnsi="宋体" w:cs="仿宋_GB2312"/>
              </w:rPr>
            </w:pPr>
            <w:r>
              <w:rPr>
                <w:rFonts w:hint="eastAsia" w:ascii="宋体" w:hAnsi="宋体" w:cs="仿宋_GB2312"/>
              </w:rPr>
              <w:t xml:space="preserve">（万元）</w:t>
            </w:r>
            <w:r>
              <w:rPr>
                <w:rFonts w:ascii="宋体" w:hAnsi="宋体" w:cs="仿宋_GB2312"/>
              </w:rPr>
            </w:r>
            <w:r/>
          </w:p>
        </w:tc>
        <w:tc>
          <w:tcPr>
            <w:tcW w:w="857" w:type="pct"/>
            <w:vAlign w:val="center"/>
            <w:textDirection w:val="lrTb"/>
            <w:noWrap w:val="false"/>
          </w:tcPr>
          <w:p>
            <w:pPr>
              <w:pStyle w:val="1027"/>
              <w:jc w:val="center"/>
              <w:rPr>
                <w:rFonts w:ascii="宋体" w:hAnsi="宋体" w:cs="仿宋_GB2312"/>
              </w:rPr>
            </w:pPr>
            <w:r>
              <w:rPr>
                <w:rFonts w:hint="eastAsia" w:ascii="宋体" w:hAnsi="宋体" w:cs="仿宋_GB2312"/>
              </w:rPr>
              <w:t xml:space="preserve">数量</w:t>
            </w:r>
            <w:r>
              <w:rPr>
                <w:rFonts w:ascii="宋体" w:hAnsi="宋体" w:cs="仿宋_GB2312"/>
              </w:rPr>
            </w:r>
            <w:r/>
          </w:p>
        </w:tc>
      </w:tr>
      <w:tr>
        <w:trPr/>
        <w:tc>
          <w:tcPr>
            <w:tcW w:w="1054" w:type="pct"/>
            <w:vAlign w:val="top"/>
            <w:textDirection w:val="lrTb"/>
            <w:noWrap w:val="false"/>
          </w:tcPr>
          <w:p>
            <w:pPr>
              <w:pStyle w:val="1027"/>
              <w:jc w:val="center"/>
              <w:rPr>
                <w:rFonts w:hint="eastAsia" w:ascii="宋体" w:hAnsi="宋体" w:cs="仿宋_GB2312"/>
              </w:rPr>
            </w:pPr>
            <w:r>
              <w:rPr>
                <w:rFonts w:hint="eastAsia" w:ascii="宋体" w:hAnsi="宋体" w:cs="仿宋_GB2312"/>
                <w:color w:val="000000"/>
              </w:rPr>
              <w:t xml:space="preserve">采购包4</w:t>
            </w:r>
            <w:r>
              <w:rPr>
                <w:rFonts w:hint="eastAsia" w:ascii="宋体" w:hAnsi="宋体" w:cs="仿宋_GB2312"/>
              </w:rPr>
            </w:r>
            <w:r/>
          </w:p>
        </w:tc>
        <w:tc>
          <w:tcPr>
            <w:tcW w:w="2532" w:type="dxa"/>
            <w:vAlign w:val="top"/>
            <w:textDirection w:val="lrTb"/>
            <w:noWrap w:val="false"/>
          </w:tcPr>
          <w:p>
            <w:pPr>
              <w:pStyle w:val="1027"/>
              <w:jc w:val="center"/>
              <w:rPr>
                <w:rFonts w:ascii="宋体" w:hAnsi="宋体" w:cs="仿宋_GB2312"/>
              </w:rPr>
            </w:pPr>
            <w:r>
              <w:rPr>
                <w:rFonts w:hint="eastAsia" w:ascii="宋体" w:hAnsi="宋体"/>
                <w:color w:val="000000"/>
                <w:sz w:val="22"/>
                <w:szCs w:val="22"/>
              </w:rPr>
              <w:t xml:space="preserve">新能源小型客车</w:t>
            </w:r>
            <w:r>
              <w:rPr>
                <w:rFonts w:ascii="宋体" w:hAnsi="宋体" w:cs="仿宋_GB2312"/>
              </w:rPr>
            </w:r>
            <w:r/>
          </w:p>
        </w:tc>
        <w:tc>
          <w:tcPr>
            <w:tcW w:w="2113" w:type="dxa"/>
            <w:vAlign w:val="top"/>
            <w:textDirection w:val="lrTb"/>
            <w:noWrap w:val="false"/>
          </w:tcPr>
          <w:p>
            <w:pPr>
              <w:pStyle w:val="1027"/>
              <w:jc w:val="center"/>
              <w:rPr>
                <w:rFonts w:ascii="宋体" w:hAnsi="宋体" w:cs="仿宋_GB2312"/>
                <w:color w:val="000000"/>
              </w:rPr>
            </w:pPr>
            <w:r>
              <w:rPr>
                <w:rFonts w:hint="eastAsia" w:ascii="宋体" w:hAnsi="宋体"/>
                <w:color w:val="000000"/>
                <w:sz w:val="22"/>
                <w:szCs w:val="22"/>
              </w:rPr>
              <w:t xml:space="preserve">16.88</w:t>
            </w:r>
            <w:r>
              <w:rPr>
                <w:rFonts w:ascii="宋体" w:hAnsi="宋体" w:cs="仿宋_GB2312"/>
                <w:color w:val="000000"/>
              </w:rPr>
            </w:r>
            <w:r/>
          </w:p>
        </w:tc>
        <w:tc>
          <w:tcPr>
            <w:tcW w:w="1289" w:type="dxa"/>
            <w:vAlign w:val="top"/>
            <w:textDirection w:val="lrTb"/>
            <w:noWrap w:val="false"/>
          </w:tcPr>
          <w:p>
            <w:pPr>
              <w:pStyle w:val="1027"/>
              <w:jc w:val="center"/>
              <w:rPr>
                <w:rFonts w:ascii="宋体" w:hAnsi="宋体" w:cs="仿宋_GB2312"/>
                <w:color w:val="000000"/>
              </w:rPr>
            </w:pPr>
            <w:r>
              <w:rPr>
                <w:rFonts w:hint="eastAsia" w:ascii="仿宋_GB2312" w:hAnsi="仿宋_GB2312" w:eastAsia="仿宋_GB2312" w:cs="仿宋_GB2312"/>
                <w:color w:val="000000"/>
              </w:rPr>
              <w:t xml:space="preserve">1辆</w:t>
            </w:r>
            <w:r>
              <w:rPr>
                <w:rFonts w:ascii="宋体" w:hAnsi="宋体" w:cs="仿宋_GB2312"/>
                <w:color w:val="000000"/>
              </w:rPr>
            </w:r>
            <w:r/>
          </w:p>
        </w:tc>
      </w:tr>
    </w:tbl>
    <w:p>
      <w:pPr>
        <w:pStyle w:val="911"/>
        <w:ind w:firstLine="480"/>
        <w:spacing w:line="341" w:lineRule="auto"/>
        <w:rPr>
          <w:sz w:val="24"/>
        </w:rPr>
      </w:pPr>
      <w:r>
        <w:rPr>
          <w:rFonts w:hint="eastAsia"/>
          <w:sz w:val="24"/>
        </w:rPr>
        <w:t xml:space="preserve">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rPr>
          <w:sz w:val="24"/>
        </w:rPr>
      </w:r>
      <w:r/>
    </w:p>
    <w:p>
      <w:pPr>
        <w:pStyle w:val="911"/>
        <w:ind w:firstLine="480"/>
        <w:spacing w:line="341" w:lineRule="auto"/>
        <w:rPr>
          <w:sz w:val="24"/>
        </w:rPr>
      </w:pPr>
      <w:r>
        <w:rPr>
          <w:rFonts w:hint="eastAsia"/>
          <w:sz w:val="24"/>
        </w:rPr>
        <w:t xml:space="preserve">1.3 供应商应保证采购人在使用其所</w:t>
      </w:r>
      <w:r>
        <w:rPr>
          <w:rFonts w:hint="eastAsia"/>
          <w:sz w:val="24"/>
        </w:rPr>
        <w:t xml:space="preserve">供货物时不受第三方提出侵犯其专利权、著作权和工业产权等知识产权的起诉。一旦出现侵权，一律由供应商承担全部责任。同时，供应商对采购人采购的货物所涉及的技术、产能等信息负有保密义务。</w:t>
      </w:r>
      <w:r>
        <w:rPr>
          <w:sz w:val="24"/>
        </w:rPr>
      </w:r>
      <w:r/>
    </w:p>
    <w:p>
      <w:pPr>
        <w:pStyle w:val="911"/>
        <w:contextualSpacing/>
        <w:ind w:firstLine="482"/>
        <w:spacing w:line="360" w:lineRule="auto"/>
        <w:rPr>
          <w:rFonts w:ascii="宋体" w:hAnsi="宋体"/>
          <w:b/>
          <w:sz w:val="24"/>
        </w:rPr>
      </w:pPr>
      <w:r>
        <w:rPr>
          <w:rFonts w:ascii="宋体" w:hAnsi="宋体"/>
          <w:b/>
          <w:sz w:val="24"/>
        </w:rPr>
      </w:r>
      <w:r/>
    </w:p>
    <w:p>
      <w:pPr>
        <w:pStyle w:val="911"/>
        <w:contextualSpacing/>
        <w:ind w:firstLine="482"/>
        <w:spacing w:line="360" w:lineRule="auto"/>
        <w:rPr>
          <w:rFonts w:ascii="宋体" w:hAnsi="宋体"/>
          <w:b/>
          <w:sz w:val="24"/>
        </w:rPr>
      </w:pPr>
      <w:r>
        <w:rPr>
          <w:rFonts w:ascii="宋体" w:hAnsi="宋体"/>
          <w:b/>
          <w:sz w:val="24"/>
        </w:rPr>
        <w:t xml:space="preserve">2.货物技术要求</w:t>
      </w:r>
      <w:r/>
    </w:p>
    <w:tbl>
      <w:tblPr>
        <w:tblW w:w="7695" w:type="dxa"/>
        <w:tblInd w:w="2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32"/>
        <w:gridCol w:w="975"/>
        <w:gridCol w:w="5388"/>
      </w:tblGrid>
      <w:tr>
        <w:trPr>
          <w:trHeight w:val="286"/>
        </w:trPr>
        <w:tc>
          <w:tcPr>
            <w:shd w:val="clear" w:color="auto" w:fill="ffffff"/>
            <w:tcMar>
              <w:left w:w="15" w:type="dxa"/>
              <w:top w:w="15" w:type="dxa"/>
              <w:right w:w="15" w:type="dxa"/>
              <w:bottom w:w="15" w:type="dxa"/>
            </w:tcMar>
            <w:tcW w:w="1332" w:type="dxa"/>
            <w:vAlign w:val="center"/>
            <w:textDirection w:val="lrTb"/>
            <w:noWrap w:val="false"/>
          </w:tcPr>
          <w:p>
            <w:pPr>
              <w:pStyle w:val="911"/>
              <w:jc w:val="center"/>
              <w:rPr>
                <w:rFonts w:ascii="宋体" w:hAnsi="宋体"/>
              </w:rPr>
            </w:pPr>
            <w:r>
              <w:rPr>
                <w:rFonts w:hint="eastAsia" w:ascii="宋体" w:hAnsi="宋体"/>
              </w:rPr>
              <w:t xml:space="preserve">采购项目</w:t>
            </w:r>
            <w:r>
              <w:rPr>
                <w:rFonts w:ascii="宋体" w:hAnsi="宋体"/>
              </w:rPr>
            </w:r>
            <w:r/>
          </w:p>
          <w:p>
            <w:pPr>
              <w:pStyle w:val="911"/>
              <w:jc w:val="center"/>
            </w:pPr>
            <w:r>
              <w:rPr>
                <w:rFonts w:hint="eastAsia" w:ascii="宋体" w:hAnsi="宋体"/>
              </w:rPr>
              <w:t xml:space="preserve">名称</w:t>
            </w:r>
            <w:r/>
          </w:p>
        </w:tc>
        <w:tc>
          <w:tcPr>
            <w:shd w:val="clear" w:color="auto" w:fill="ffffff"/>
            <w:tcMar>
              <w:left w:w="15" w:type="dxa"/>
              <w:top w:w="15" w:type="dxa"/>
              <w:right w:w="15" w:type="dxa"/>
              <w:bottom w:w="15" w:type="dxa"/>
            </w:tcMar>
            <w:tcW w:w="975" w:type="dxa"/>
            <w:vAlign w:val="center"/>
            <w:textDirection w:val="lrTb"/>
            <w:noWrap w:val="false"/>
          </w:tcPr>
          <w:p>
            <w:pPr>
              <w:pStyle w:val="911"/>
              <w:jc w:val="center"/>
            </w:pPr>
            <w:r>
              <w:rPr>
                <w:rFonts w:hint="eastAsia" w:ascii="宋体" w:hAnsi="宋体"/>
              </w:rPr>
              <w:t xml:space="preserve">数量</w:t>
            </w:r>
            <w:r/>
          </w:p>
        </w:tc>
        <w:tc>
          <w:tcPr>
            <w:shd w:val="clear" w:color="auto" w:fill="ffffff"/>
            <w:tcMar>
              <w:left w:w="15" w:type="dxa"/>
              <w:top w:w="15" w:type="dxa"/>
              <w:right w:w="15" w:type="dxa"/>
              <w:bottom w:w="15" w:type="dxa"/>
            </w:tcMar>
            <w:tcW w:w="5388" w:type="dxa"/>
            <w:vAlign w:val="center"/>
            <w:textDirection w:val="lrTb"/>
            <w:noWrap w:val="false"/>
          </w:tcPr>
          <w:p>
            <w:pPr>
              <w:pStyle w:val="911"/>
              <w:jc w:val="center"/>
            </w:pPr>
            <w:r>
              <w:rPr>
                <w:rFonts w:hint="eastAsia" w:ascii="宋体" w:hAnsi="宋体"/>
              </w:rPr>
              <w:t xml:space="preserve">技术要求</w:t>
            </w:r>
            <w:r/>
          </w:p>
        </w:tc>
      </w:tr>
      <w:tr>
        <w:trPr>
          <w:cantSplit/>
          <w:trHeight w:val="286"/>
        </w:trPr>
        <w:tc>
          <w:tcPr>
            <w:shd w:val="clear" w:color="auto" w:fill="ffffff"/>
            <w:tcMar>
              <w:left w:w="15" w:type="dxa"/>
              <w:top w:w="15" w:type="dxa"/>
              <w:right w:w="15" w:type="dxa"/>
              <w:bottom w:w="15" w:type="dxa"/>
            </w:tcMar>
            <w:tcW w:w="1332" w:type="dxa"/>
            <w:vAlign w:val="center"/>
            <w:vMerge w:val="restart"/>
            <w:textDirection w:val="lrTb"/>
            <w:noWrap w:val="false"/>
          </w:tcPr>
          <w:p>
            <w:pPr>
              <w:pStyle w:val="911"/>
              <w:jc w:val="center"/>
            </w:pPr>
            <w:r>
              <w:rPr>
                <w:rFonts w:hint="eastAsia" w:ascii="宋体" w:hAnsi="宋体"/>
              </w:rPr>
              <w:t xml:space="preserve">新能源小型客车</w:t>
            </w:r>
            <w:r/>
          </w:p>
        </w:tc>
        <w:tc>
          <w:tcPr>
            <w:shd w:val="clear" w:color="auto" w:fill="ffffff"/>
            <w:tcMar>
              <w:left w:w="15" w:type="dxa"/>
              <w:top w:w="15" w:type="dxa"/>
              <w:right w:w="15" w:type="dxa"/>
              <w:bottom w:w="15" w:type="dxa"/>
            </w:tcMar>
            <w:tcW w:w="975" w:type="dxa"/>
            <w:vAlign w:val="center"/>
            <w:vMerge w:val="restart"/>
            <w:textDirection w:val="lrTb"/>
            <w:noWrap w:val="false"/>
          </w:tcPr>
          <w:p>
            <w:pPr>
              <w:pStyle w:val="911"/>
              <w:jc w:val="center"/>
            </w:pPr>
            <w:r>
              <w:rPr>
                <w:rFonts w:hint="eastAsia" w:ascii="宋体" w:hAnsi="宋体"/>
              </w:rPr>
              <w:t xml:space="preserve">1</w:t>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★1.能源类型： 插电式混合动力</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★2.车身结构：四门，五座</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★3.车身长度（mm）：4985≤长度≤5000</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★4.车身宽度（mm）：1890≤宽度≤1920</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★5.车身高度（mm）：1480≤高度≤1500</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★6.轴距(mm</w:t>
            </w:r>
            <w:r>
              <w:rPr>
                <w:rFonts w:hint="eastAsia" w:ascii="宋体" w:hAnsi="宋体"/>
              </w:rPr>
              <w:t xml:space="preserve">):2900≤轴距≤2920</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★7.发动机最大功率（KW）：110≤功率≤120</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★8.电机型式：永磁同步电机 </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★9.变速箱形式：EHS电混系统</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10.电机最大功率（kW）：190≤功率≤200</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11.电机最大扭矩（Nm）：300≤功率≤315</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12.CLTC综合工况纯电续驶里程(km)：≥125</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13.悬架：前麦弗逊独立悬架/后五连杆独立悬架 </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14.驱动形式：前置前驱</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15.助力类型：电动助力</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16.制动器类型：前通风盘式/后通风盘式 </w:t>
            </w:r>
            <w:r/>
          </w:p>
        </w:tc>
      </w:tr>
      <w:tr>
        <w:trPr>
          <w:cantSplit/>
          <w:trHeight w:val="286"/>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center"/>
            <w:textDirection w:val="lrTb"/>
            <w:noWrap w:val="false"/>
          </w:tcPr>
          <w:p>
            <w:pPr>
              <w:pStyle w:val="911"/>
            </w:pPr>
            <w:r>
              <w:rPr>
                <w:rFonts w:hint="eastAsia" w:ascii="宋体" w:hAnsi="宋体"/>
              </w:rPr>
              <w:t xml:space="preserve">★17安全配置：前向碰撞提醒、前方横向碰撞提醒、前方横向碰撞制动、后向碰撞提醒、后方横向碰撞提醒、后方横向碰撞制动、盲区监测、开门安全提醒、车道偏离辅助、360°全景影像、智能动力制动系统、舒适停车控制系统、车身电子稳定系统、电子制动力分配系统、车辆动态控制系统、坡道起步控制系统、自动驻车系统、TPMS直接式胎压监测系统。</w:t>
            </w:r>
            <w:r/>
          </w:p>
        </w:tc>
      </w:tr>
      <w:tr>
        <w:trPr>
          <w:cantSplit/>
          <w:trHeight w:val="1037"/>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top"/>
            <w:textDirection w:val="lrTb"/>
            <w:noWrap w:val="false"/>
          </w:tcPr>
          <w:p>
            <w:pPr>
              <w:pStyle w:val="911"/>
            </w:pPr>
            <w:r>
              <w:rPr>
                <w:rFonts w:hint="eastAsia" w:ascii="宋体" w:hAnsi="宋体"/>
              </w:rPr>
              <w:t xml:space="preserve">★18.基本配置：整车OTA升级、智能上下电、蓝牙钥匙、50W手机无线充电、智能电子换挡、制动能量回收系统、HEV动力智能分配系统、无钥匙进入及一键启动系统、电动尾门、移动电站、</w:t>
            </w:r>
            <w:r>
              <w:rPr>
                <w:rFonts w:hint="eastAsia" w:ascii="宋体" w:hAnsi="宋体"/>
              </w:rPr>
              <w:t xml:space="preserve">车载12V电源、前大灯提前开启/延时关闭、电动防夹超视觉全景天窗、雨量感应式自动无骨雨刮、前门隔音隔热防紫外线双层玻璃、后门黑色隐私玻璃。</w:t>
            </w:r>
            <w:r/>
          </w:p>
        </w:tc>
      </w:tr>
      <w:tr>
        <w:trPr>
          <w:cantSplit/>
          <w:trHeight w:val="494"/>
        </w:trPr>
        <w:tc>
          <w:tcPr>
            <w:tcW w:w="1332" w:type="dxa"/>
            <w:vAlign w:val="center"/>
            <w:vMerge w:val="continue"/>
            <w:textDirection w:val="lrTb"/>
            <w:noWrap w:val="false"/>
          </w:tcPr>
          <w:p>
            <w:pPr>
              <w:pStyle w:val="911"/>
              <w:ind w:firstLine="480"/>
            </w:pPr>
            <w:r/>
            <w:r/>
          </w:p>
        </w:tc>
        <w:tc>
          <w:tcPr>
            <w:tcW w:w="975" w:type="dxa"/>
            <w:vAlign w:val="center"/>
            <w:vMerge w:val="continue"/>
            <w:textDirection w:val="lrTb"/>
            <w:noWrap w:val="false"/>
          </w:tcPr>
          <w:p>
            <w:pPr>
              <w:pStyle w:val="911"/>
              <w:ind w:firstLine="480"/>
            </w:pPr>
            <w:r/>
            <w:r/>
          </w:p>
        </w:tc>
        <w:tc>
          <w:tcPr>
            <w:shd w:val="clear" w:color="auto" w:fill="ffffff"/>
            <w:tcMar>
              <w:left w:w="15" w:type="dxa"/>
              <w:top w:w="15" w:type="dxa"/>
              <w:right w:w="15" w:type="dxa"/>
              <w:bottom w:w="15" w:type="dxa"/>
            </w:tcMar>
            <w:tcW w:w="5388" w:type="dxa"/>
            <w:vAlign w:val="top"/>
            <w:textDirection w:val="lrTb"/>
            <w:noWrap w:val="false"/>
          </w:tcPr>
          <w:p>
            <w:pPr>
              <w:pStyle w:val="911"/>
            </w:pPr>
            <w:r>
              <w:rPr>
                <w:rFonts w:hint="eastAsia" w:ascii="宋体" w:hAnsi="宋体"/>
              </w:rPr>
              <w:t xml:space="preserve">★19.承诺免费提供警用车辆喷涂，且符合公安部2004警车外观喷涂规范。</w:t>
            </w:r>
            <w:r/>
          </w:p>
        </w:tc>
      </w:tr>
    </w:tbl>
    <w:p>
      <w:pPr>
        <w:pStyle w:val="911"/>
        <w:contextualSpacing/>
        <w:spacing w:line="360" w:lineRule="auto"/>
        <w:rPr>
          <w:sz w:val="24"/>
        </w:rPr>
      </w:pPr>
      <w:r>
        <w:rPr>
          <w:sz w:val="24"/>
        </w:rPr>
      </w:r>
      <w:r/>
    </w:p>
    <w:p>
      <w:pPr>
        <w:pStyle w:val="911"/>
        <w:contextualSpacing/>
        <w:ind w:firstLine="482"/>
        <w:spacing w:line="360" w:lineRule="auto"/>
        <w:rPr>
          <w:rFonts w:ascii="宋体" w:hAnsi="宋体"/>
          <w:b/>
          <w:sz w:val="24"/>
        </w:rPr>
      </w:pPr>
      <w:r>
        <w:rPr>
          <w:rFonts w:ascii="宋体" w:hAnsi="宋体"/>
          <w:b/>
          <w:sz w:val="24"/>
        </w:rPr>
        <w:t xml:space="preserve">3. 验收标准</w:t>
      </w:r>
      <w:r/>
    </w:p>
    <w:p>
      <w:pPr>
        <w:pStyle w:val="911"/>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r>
        <w:rPr>
          <w:sz w:val="24"/>
        </w:rPr>
      </w:r>
      <w:r/>
    </w:p>
    <w:p>
      <w:pPr>
        <w:pStyle w:val="911"/>
        <w:contextualSpacing/>
        <w:ind w:firstLine="482"/>
        <w:spacing w:line="360" w:lineRule="auto"/>
        <w:rPr>
          <w:rFonts w:ascii="宋体" w:hAnsi="宋体"/>
          <w:b/>
          <w:sz w:val="24"/>
        </w:rPr>
      </w:pPr>
      <w:r>
        <w:rPr>
          <w:rFonts w:ascii="宋体" w:hAnsi="宋体"/>
          <w:b/>
          <w:sz w:val="24"/>
        </w:rPr>
      </w:r>
      <w:r/>
    </w:p>
    <w:p>
      <w:pPr>
        <w:pStyle w:val="911"/>
        <w:contextualSpacing/>
        <w:ind w:firstLine="482"/>
        <w:spacing w:line="360" w:lineRule="auto"/>
        <w:rPr>
          <w:rFonts w:ascii="宋体" w:hAnsi="宋体"/>
          <w:b/>
          <w:sz w:val="24"/>
        </w:rPr>
      </w:pPr>
      <w:r>
        <w:rPr>
          <w:rFonts w:ascii="宋体" w:hAnsi="宋体"/>
          <w:b/>
          <w:sz w:val="24"/>
        </w:rPr>
        <w:t xml:space="preserve">4. 其他要求</w:t>
      </w:r>
      <w:r/>
    </w:p>
    <w:p>
      <w:pPr>
        <w:pStyle w:val="911"/>
        <w:contextualSpacing/>
        <w:ind w:firstLine="240"/>
        <w:jc w:val="left"/>
        <w:spacing w:line="360" w:lineRule="auto"/>
        <w:rPr>
          <w:sz w:val="24"/>
        </w:rPr>
      </w:pPr>
      <w:r>
        <w:rPr>
          <w:rFonts w:hint="eastAsia"/>
          <w:sz w:val="24"/>
        </w:rPr>
        <w:t xml:space="preserve">如</w:t>
      </w:r>
      <w:r>
        <w:rPr>
          <w:rFonts w:hint="eastAsia"/>
          <w:sz w:val="24"/>
        </w:rPr>
        <w:t xml:space="preserve">采购人或使用单位需要委托代办理车辆上牌、装潢等服务,可签订补充协议由供应商提供服务,本部分费用不包含在本次采购项目预算内。</w:t>
      </w:r>
      <w:r>
        <w:rPr>
          <w:sz w:val="24"/>
        </w:rPr>
      </w:r>
      <w:r/>
    </w:p>
    <w:p>
      <w:pPr>
        <w:pStyle w:val="911"/>
        <w:contextualSpacing/>
        <w:ind w:firstLine="482"/>
        <w:spacing w:line="360" w:lineRule="auto"/>
        <w:rPr>
          <w:rFonts w:ascii="宋体" w:hAnsi="宋体"/>
          <w:b/>
          <w:sz w:val="24"/>
        </w:rPr>
      </w:pPr>
      <w:r>
        <w:rPr>
          <w:rFonts w:ascii="宋体" w:hAnsi="宋体"/>
          <w:b/>
          <w:sz w:val="24"/>
        </w:rPr>
      </w:r>
      <w:r/>
    </w:p>
    <w:p>
      <w:pPr>
        <w:pStyle w:val="911"/>
        <w:contextualSpacing/>
        <w:ind w:firstLine="482"/>
        <w:spacing w:line="360" w:lineRule="auto"/>
        <w:rPr>
          <w:rFonts w:ascii="宋体" w:hAnsi="宋体"/>
          <w:b/>
          <w:sz w:val="24"/>
        </w:rPr>
      </w:pPr>
      <w:r>
        <w:rPr>
          <w:rFonts w:hint="eastAsia" w:ascii="宋体" w:hAnsi="宋体"/>
          <w:b/>
          <w:sz w:val="24"/>
        </w:rPr>
        <w:t xml:space="preserve">5. 实质性要求</w:t>
      </w:r>
      <w:r>
        <w:rPr>
          <w:rFonts w:ascii="宋体" w:hAnsi="宋体"/>
          <w:b/>
          <w:sz w:val="24"/>
        </w:rPr>
      </w:r>
      <w:r/>
    </w:p>
    <w:tbl>
      <w:tblPr>
        <w:tblW w:w="8125" w:type="dxa"/>
        <w:tblInd w:w="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80"/>
        <w:gridCol w:w="3969"/>
        <w:gridCol w:w="3076"/>
      </w:tblGrid>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cs="宋体"/>
                <w:b/>
                <w:bCs/>
              </w:rPr>
              <w:t xml:space="preserve">序号</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jc w:val="center"/>
              <w:rPr>
                <w:rFonts w:ascii="宋体" w:hAnsi="宋体"/>
              </w:rPr>
            </w:pPr>
            <w:r>
              <w:rPr>
                <w:rFonts w:hint="eastAsia" w:ascii="宋体" w:hAnsi="宋体" w:cs="宋体"/>
                <w:b/>
                <w:bCs/>
              </w:rPr>
              <w:t xml:space="preserve">实质性条款</w:t>
            </w:r>
            <w:r>
              <w:rPr>
                <w:rFonts w:ascii="宋体" w:hAnsi="宋体"/>
              </w:rPr>
            </w:r>
            <w:r/>
          </w:p>
        </w:tc>
        <w:tc>
          <w:tcPr>
            <w:shd w:val="clear" w:color="auto" w:fill="ffffff"/>
            <w:tcW w:w="3076" w:type="dxa"/>
            <w:vAlign w:val="center"/>
            <w:textDirection w:val="lrTb"/>
            <w:noWrap w:val="false"/>
          </w:tcPr>
          <w:p>
            <w:pPr>
              <w:pStyle w:val="911"/>
              <w:jc w:val="center"/>
              <w:rPr>
                <w:rFonts w:ascii="宋体" w:hAnsi="宋体"/>
              </w:rPr>
            </w:pPr>
            <w:r>
              <w:rPr>
                <w:rFonts w:hint="eastAsia" w:ascii="宋体" w:hAnsi="宋体" w:cs="宋体"/>
                <w:b/>
                <w:bCs/>
              </w:rPr>
              <w:t xml:space="preserve">证明材料</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1</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★1.能源类型： 插电式混合动力</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2</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★2.车身结构：四门，五座</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3</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★3.车身长度（mm）：4985≤长度≤5000</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4</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★4.车身宽度（mm）：1890≤宽度≤1920</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w:t>
            </w:r>
            <w:r>
              <w:rPr>
                <w:rFonts w:hint="eastAsia" w:ascii="宋体" w:hAnsi="宋体"/>
              </w:rPr>
              <w:t xml:space="preserve">彩页或者官网截图，加盖投标单位公章。</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5</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★5.车身高度（mm）：1480≤高度≤1500</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6</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★6.轴距(mm):2900≤轴距≤2920</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7</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★7.发动机最大功率（KW）：110≤功率≤120</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8</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★8.电机型式：永磁同步电机 </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9</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★9.变速箱形式：EHS电混系统</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w:t>
            </w:r>
            <w:r>
              <w:rPr>
                <w:rFonts w:hint="eastAsia" w:ascii="宋体" w:hAnsi="宋体"/>
              </w:rPr>
              <w:t xml:space="preserve">位公章。</w:t>
            </w:r>
            <w:r>
              <w:rPr>
                <w:rFonts w:ascii="宋体" w:hAnsi="宋体"/>
              </w:rPr>
            </w:r>
            <w:r/>
          </w:p>
        </w:tc>
      </w:tr>
      <w:tr>
        <w:trPr>
          <w:trHeight w:val="286"/>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10</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★17安全配置: 前向碰撞提醒、前方横向碰撞提醒、前方横向碰撞制动、后向碰撞提醒、后方横向碰撞提醒、后方横向碰撞制动、盲区监测、开门安全提醒、车道偏离辅助、360°全景影像、智能动力制动系统、舒适停车控制系统、车身电子稳定系统、电子制动力分配系统、车辆动态控制系统、坡道起步控制系统、自动驻车系统、TPMS直接式胎压监测系统。</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1037"/>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11</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★18.基本配置：整车OTA升级、智能上下电、蓝牙钥匙、50W手机无线充电、智能电子换挡、制动能量回收系统、H</w:t>
            </w:r>
            <w:r>
              <w:rPr>
                <w:rFonts w:hint="eastAsia" w:ascii="宋体" w:hAnsi="宋体"/>
              </w:rPr>
              <w:t xml:space="preserve">EV动力智能分配系统、无钥匙进入及一键启动系统、电动尾门、移动电站、车载12V电源、前大灯提前开启/延时关闭、电动防夹超视觉全景天窗、雨量感应式自动无骨雨刮、前门隔音隔热防紫外线双层玻璃、后门黑色隐私玻璃。</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需提供产品彩页或者官网截图，加盖投标单位公章。</w:t>
            </w:r>
            <w:r>
              <w:rPr>
                <w:rFonts w:ascii="宋体" w:hAnsi="宋体"/>
              </w:rPr>
            </w:r>
            <w:r/>
          </w:p>
        </w:tc>
      </w:tr>
      <w:tr>
        <w:trPr>
          <w:trHeight w:val="1037"/>
        </w:trPr>
        <w:tc>
          <w:tcPr>
            <w:shd w:val="clear" w:color="auto" w:fill="ffffff"/>
            <w:tcW w:w="1080" w:type="dxa"/>
            <w:vAlign w:val="center"/>
            <w:textDirection w:val="lrTb"/>
            <w:noWrap w:val="false"/>
          </w:tcPr>
          <w:p>
            <w:pPr>
              <w:pStyle w:val="911"/>
              <w:jc w:val="center"/>
              <w:rPr>
                <w:rFonts w:ascii="宋体" w:hAnsi="宋体"/>
              </w:rPr>
            </w:pPr>
            <w:r>
              <w:rPr>
                <w:rFonts w:hint="eastAsia" w:ascii="宋体" w:hAnsi="宋体"/>
              </w:rPr>
              <w:t xml:space="preserve">12</w:t>
            </w:r>
            <w:r>
              <w:rPr>
                <w:rFonts w:ascii="宋体" w:hAnsi="宋体"/>
              </w:rPr>
            </w:r>
            <w:r/>
          </w:p>
        </w:tc>
        <w:tc>
          <w:tcPr>
            <w:shd w:val="clear" w:color="auto" w:fill="ffffff"/>
            <w:tcMar>
              <w:left w:w="15" w:type="dxa"/>
              <w:top w:w="15" w:type="dxa"/>
              <w:right w:w="15" w:type="dxa"/>
              <w:bottom w:w="15" w:type="dxa"/>
            </w:tcMar>
            <w:tcW w:w="3969" w:type="dxa"/>
            <w:vAlign w:val="center"/>
            <w:textDirection w:val="lrTb"/>
            <w:noWrap w:val="false"/>
          </w:tcPr>
          <w:p>
            <w:pPr>
              <w:pStyle w:val="911"/>
              <w:rPr>
                <w:rFonts w:ascii="宋体" w:hAnsi="宋体"/>
              </w:rPr>
            </w:pPr>
            <w:r>
              <w:rPr>
                <w:rFonts w:hint="eastAsia" w:ascii="宋体" w:hAnsi="宋体"/>
              </w:rPr>
              <w:t xml:space="preserve">★19.承诺免费提供警用车辆喷涂，且符合公安部2004警车外观喷涂规范。</w:t>
            </w:r>
            <w:r>
              <w:rPr>
                <w:rFonts w:ascii="宋体" w:hAnsi="宋体"/>
              </w:rPr>
            </w:r>
            <w:r/>
          </w:p>
        </w:tc>
        <w:tc>
          <w:tcPr>
            <w:shd w:val="clear" w:color="auto" w:fill="ffffff"/>
            <w:tcW w:w="3076" w:type="dxa"/>
            <w:vAlign w:val="center"/>
            <w:textDirection w:val="lrTb"/>
            <w:noWrap w:val="false"/>
          </w:tcPr>
          <w:p>
            <w:pPr>
              <w:pStyle w:val="911"/>
              <w:rPr>
                <w:rFonts w:ascii="宋体" w:hAnsi="宋体"/>
              </w:rPr>
            </w:pPr>
            <w:r>
              <w:rPr>
                <w:rFonts w:hint="eastAsia" w:ascii="宋体" w:hAnsi="宋体"/>
              </w:rPr>
              <w:t xml:space="preserve">提供承诺函，格式自拟，加盖投标单位公章。</w:t>
            </w:r>
            <w:r>
              <w:rPr>
                <w:rFonts w:ascii="宋体" w:hAnsi="宋体"/>
              </w:rPr>
            </w:r>
            <w:r/>
          </w:p>
        </w:tc>
      </w:tr>
    </w:tbl>
    <w:p>
      <w:pPr>
        <w:pStyle w:val="911"/>
        <w:ind w:firstLine="480"/>
        <w:rPr>
          <w:rFonts w:hint="eastAsia" w:ascii="宋体" w:hAnsi="宋体"/>
          <w:color w:val="000000"/>
          <w:sz w:val="24"/>
        </w:rPr>
      </w:pPr>
      <w:r>
        <w:rPr>
          <w:rFonts w:hint="eastAsia" w:ascii="宋体" w:hAnsi="宋体"/>
          <w:color w:val="000000"/>
          <w:sz w:val="24"/>
        </w:rPr>
      </w:r>
      <w:r/>
    </w:p>
    <w:p>
      <w:pPr>
        <w:pStyle w:val="911"/>
        <w:ind w:firstLine="482"/>
        <w:spacing w:line="570" w:lineRule="exact"/>
        <w:rPr>
          <w:rFonts w:ascii="宋体" w:hAnsi="宋体"/>
          <w:b/>
          <w:sz w:val="24"/>
        </w:rPr>
      </w:pPr>
      <w:r>
        <w:rPr>
          <w:rFonts w:hint="eastAsia" w:ascii="宋体" w:hAnsi="宋体"/>
          <w:b/>
          <w:sz w:val="24"/>
        </w:rPr>
        <w:t xml:space="preserve">6.采购标的对应的中小企业划分标准所属行业一览表</w:t>
      </w:r>
      <w:r>
        <w:rPr>
          <w:rFonts w:ascii="宋体" w:hAnsi="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11"/>
              <w:ind w:firstLine="105"/>
              <w:spacing w:line="570" w:lineRule="exact"/>
              <w:rPr>
                <w:rFonts w:ascii="宋体" w:hAnsi="宋体"/>
              </w:rPr>
            </w:pPr>
            <w:r>
              <w:rPr>
                <w:rFonts w:hint="eastAsia" w:ascii="宋体" w:hAnsi="宋体"/>
              </w:rPr>
              <w:t xml:space="preserve">序号</w:t>
            </w:r>
            <w:r>
              <w:rPr>
                <w:rFonts w:ascii="宋体" w:hAnsi="宋体"/>
              </w:rPr>
            </w:r>
            <w:r/>
          </w:p>
        </w:tc>
        <w:tc>
          <w:tcPr>
            <w:tcW w:w="3291" w:type="dxa"/>
            <w:vAlign w:val="center"/>
            <w:textDirection w:val="lrTb"/>
            <w:noWrap w:val="false"/>
          </w:tcPr>
          <w:p>
            <w:pPr>
              <w:pStyle w:val="911"/>
              <w:jc w:val="center"/>
              <w:spacing w:line="570" w:lineRule="exact"/>
              <w:rPr>
                <w:rFonts w:ascii="宋体" w:hAnsi="宋体"/>
              </w:rPr>
            </w:pPr>
            <w:r>
              <w:rPr>
                <w:rFonts w:hint="eastAsia" w:ascii="宋体" w:hAnsi="宋体"/>
              </w:rPr>
              <w:t xml:space="preserve">采购标的</w:t>
            </w:r>
            <w:r>
              <w:rPr>
                <w:rFonts w:ascii="宋体" w:hAnsi="宋体"/>
              </w:rPr>
            </w:r>
            <w:r/>
          </w:p>
        </w:tc>
        <w:tc>
          <w:tcPr>
            <w:tcW w:w="3549" w:type="dxa"/>
            <w:vAlign w:val="center"/>
            <w:textDirection w:val="lrTb"/>
            <w:noWrap w:val="false"/>
          </w:tcPr>
          <w:p>
            <w:pPr>
              <w:pStyle w:val="911"/>
              <w:spacing w:line="570" w:lineRule="exact"/>
              <w:rPr>
                <w:rFonts w:ascii="宋体" w:hAnsi="宋体"/>
              </w:rPr>
            </w:pPr>
            <w:r>
              <w:rPr>
                <w:rFonts w:hint="eastAsia" w:ascii="宋体" w:hAnsi="宋体"/>
              </w:rPr>
              <w:t xml:space="preserve">对应中小企业划分标准所属行业</w:t>
            </w:r>
            <w:r>
              <w:rPr>
                <w:rFonts w:ascii="宋体" w:hAnsi="宋体"/>
              </w:rPr>
            </w:r>
            <w:r/>
          </w:p>
        </w:tc>
      </w:tr>
      <w:tr>
        <w:trPr>
          <w:cantSplit/>
          <w:trHeight w:val="291"/>
        </w:trPr>
        <w:tc>
          <w:tcPr>
            <w:tcW w:w="1420" w:type="dxa"/>
            <w:vAlign w:val="center"/>
            <w:textDirection w:val="lrTb"/>
            <w:noWrap w:val="false"/>
          </w:tcPr>
          <w:p>
            <w:pPr>
              <w:pStyle w:val="911"/>
              <w:jc w:val="center"/>
              <w:spacing w:line="570" w:lineRule="exact"/>
              <w:rPr>
                <w:rFonts w:ascii="宋体" w:hAnsi="宋体"/>
              </w:rPr>
            </w:pPr>
            <w:r>
              <w:rPr>
                <w:rFonts w:hint="eastAsia" w:ascii="宋体" w:hAnsi="宋体"/>
              </w:rPr>
              <w:t xml:space="preserve">1</w:t>
            </w:r>
            <w:r>
              <w:rPr>
                <w:rFonts w:ascii="宋体" w:hAnsi="宋体"/>
              </w:rPr>
            </w:r>
            <w:r/>
          </w:p>
        </w:tc>
        <w:tc>
          <w:tcPr>
            <w:tcW w:w="3291" w:type="dxa"/>
            <w:vAlign w:val="center"/>
            <w:textDirection w:val="lrTb"/>
            <w:noWrap w:val="false"/>
          </w:tcPr>
          <w:p>
            <w:pPr>
              <w:pStyle w:val="911"/>
              <w:spacing w:line="570" w:lineRule="exact"/>
              <w:rPr>
                <w:rFonts w:ascii="宋体" w:hAnsi="宋体"/>
              </w:rPr>
            </w:pPr>
            <w:r>
              <w:rPr>
                <w:rFonts w:hint="eastAsia" w:ascii="宋体" w:hAnsi="宋体"/>
              </w:rPr>
              <w:t xml:space="preserve">常州市公安局天宁分局202</w:t>
            </w:r>
            <w:r>
              <w:rPr>
                <w:rFonts w:hint="eastAsia" w:ascii="宋体" w:hAnsi="宋体"/>
              </w:rPr>
              <w:t xml:space="preserve">5年执勤执法车辆采购项目采购包1、采购包2、采购包3、采购包4</w:t>
            </w:r>
            <w:r>
              <w:rPr>
                <w:rFonts w:ascii="宋体" w:hAnsi="宋体"/>
              </w:rPr>
            </w:r>
            <w:r/>
          </w:p>
        </w:tc>
        <w:tc>
          <w:tcPr>
            <w:tcW w:w="3549" w:type="dxa"/>
            <w:vAlign w:val="center"/>
            <w:textDirection w:val="lrTb"/>
            <w:noWrap w:val="false"/>
          </w:tcPr>
          <w:p>
            <w:pPr>
              <w:pStyle w:val="911"/>
              <w:jc w:val="center"/>
              <w:spacing w:line="570" w:lineRule="exact"/>
              <w:rPr>
                <w:rFonts w:ascii="宋体" w:hAnsi="宋体"/>
              </w:rPr>
            </w:pPr>
            <w:r>
              <w:rPr>
                <w:rFonts w:hint="eastAsia" w:ascii="宋体" w:hAnsi="宋体"/>
              </w:rPr>
              <w:t xml:space="preserve">工业</w:t>
            </w:r>
            <w:r>
              <w:rPr>
                <w:rFonts w:ascii="宋体" w:hAnsi="宋体"/>
              </w:rPr>
            </w:r>
            <w:r/>
          </w:p>
        </w:tc>
      </w:tr>
    </w:tbl>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ind w:firstLine="480"/>
        <w:rPr>
          <w:rFonts w:hint="eastAsia" w:ascii="宋体" w:hAnsi="宋体"/>
          <w:color w:val="000000"/>
          <w:sz w:val="24"/>
        </w:rPr>
      </w:pPr>
      <w:r>
        <w:rPr>
          <w:rFonts w:hint="eastAsia" w:ascii="宋体" w:hAnsi="宋体"/>
          <w:color w:val="000000"/>
          <w:sz w:val="24"/>
        </w:rPr>
      </w:r>
      <w:r/>
    </w:p>
    <w:p>
      <w:pPr>
        <w:pStyle w:val="911"/>
        <w:tabs>
          <w:tab w:val="left" w:pos="6200" w:leader="none"/>
        </w:tabs>
        <w:rPr>
          <w:rFonts w:ascii="Arial" w:hAnsi="Arial" w:cs="Arial"/>
          <w:b/>
          <w:sz w:val="32"/>
          <w:szCs w:val="21"/>
        </w:rPr>
      </w:pPr>
      <w:r>
        <w:rPr>
          <w:rFonts w:ascii="Arial" w:hAnsi="Arial" w:cs="Arial"/>
          <w:b/>
          <w:sz w:val="32"/>
          <w:szCs w:val="21"/>
        </w:rPr>
      </w:r>
      <w:r/>
    </w:p>
    <w:p>
      <w:pPr>
        <w:pStyle w:val="911"/>
        <w:jc w:val="center"/>
        <w:keepNext/>
        <w:rPr>
          <w:rFonts w:hint="eastAsia" w:ascii="黑体" w:hAnsi="Times New Roman" w:eastAsia="黑体"/>
          <w:bCs/>
          <w:sz w:val="44"/>
          <w:szCs w:val="28"/>
        </w:rPr>
        <w:outlineLvl w:val="0"/>
      </w:pPr>
      <w:r/>
      <w:bookmarkStart w:id="161" w:name="_Toc120614281"/>
      <w:r>
        <w:rPr>
          <w:rFonts w:hint="eastAsia" w:ascii="黑体" w:hAnsi="Times New Roman" w:eastAsia="黑体"/>
          <w:bCs/>
          <w:sz w:val="44"/>
          <w:szCs w:val="28"/>
        </w:rPr>
        <w:t xml:space="preserve">第五章  </w:t>
      </w:r>
      <w:bookmarkEnd w:id="157"/>
      <w:r/>
      <w:bookmarkEnd w:id="158"/>
      <w:r/>
      <w:bookmarkEnd w:id="161"/>
      <w:r>
        <w:rPr>
          <w:rFonts w:hint="eastAsia" w:ascii="黑体" w:hAnsi="Times New Roman" w:eastAsia="黑体"/>
          <w:bCs/>
          <w:sz w:val="44"/>
          <w:szCs w:val="28"/>
        </w:rPr>
        <w:t xml:space="preserve">响应文件格式 </w:t>
      </w:r>
      <w:r/>
    </w:p>
    <w:p>
      <w:pPr>
        <w:pStyle w:val="911"/>
        <w:jc w:val="center"/>
        <w:rPr>
          <w:rFonts w:hint="eastAsia" w:ascii="宋体" w:hAnsi="宋体"/>
          <w:b/>
          <w:sz w:val="72"/>
          <w:szCs w:val="21"/>
        </w:rPr>
      </w:pPr>
      <w:r/>
      <w:bookmarkStart w:id="162" w:name="_Toc49090576"/>
      <w:r/>
      <w:bookmarkStart w:id="163" w:name="_Toc120614282"/>
      <w:r/>
      <w:bookmarkStart w:id="164" w:name="_Toc26554094"/>
      <w:r/>
      <w:bookmarkStart w:id="165" w:name="_Hlt26955039"/>
      <w:r/>
      <w:bookmarkEnd w:id="165"/>
      <w:r/>
      <w:bookmarkStart w:id="166" w:name="_Hlt26671244"/>
      <w:r/>
      <w:bookmarkEnd w:id="166"/>
      <w:r>
        <w:rPr>
          <w:rFonts w:hint="eastAsia" w:ascii="宋体" w:hAnsi="宋体"/>
          <w:b/>
          <w:sz w:val="72"/>
          <w:szCs w:val="21"/>
        </w:rPr>
      </w:r>
      <w:r/>
    </w:p>
    <w:p>
      <w:pPr>
        <w:pStyle w:val="911"/>
        <w:jc w:val="center"/>
        <w:rPr>
          <w:rFonts w:hint="eastAsia" w:ascii="宋体" w:hAnsi="宋体"/>
          <w:b/>
          <w:sz w:val="72"/>
          <w:szCs w:val="21"/>
        </w:rPr>
      </w:pPr>
      <w:r>
        <w:rPr>
          <w:rFonts w:hint="eastAsia" w:ascii="宋体" w:hAnsi="宋体"/>
          <w:b/>
          <w:sz w:val="72"/>
          <w:szCs w:val="21"/>
        </w:rPr>
        <w:t xml:space="preserve">响  应  文  件</w:t>
      </w:r>
      <w:r/>
    </w:p>
    <w:p>
      <w:pPr>
        <w:pStyle w:val="911"/>
        <w:jc w:val="center"/>
        <w:rPr>
          <w:rFonts w:hint="eastAsia" w:ascii="宋体" w:hAnsi="宋体"/>
          <w:b/>
          <w:sz w:val="72"/>
          <w:szCs w:val="21"/>
        </w:rPr>
      </w:pPr>
      <w:r>
        <w:rPr>
          <w:rFonts w:hint="eastAsia" w:ascii="宋体" w:hAnsi="宋体"/>
          <w:b/>
          <w:sz w:val="72"/>
          <w:szCs w:val="21"/>
        </w:rPr>
      </w:r>
      <w:r/>
    </w:p>
    <w:p>
      <w:pPr>
        <w:pStyle w:val="911"/>
        <w:jc w:val="center"/>
        <w:rPr>
          <w:rFonts w:hint="eastAsia" w:ascii="宋体" w:hAnsi="宋体"/>
          <w:b/>
          <w:sz w:val="72"/>
          <w:szCs w:val="21"/>
        </w:rPr>
      </w:pPr>
      <w:r>
        <w:rPr>
          <w:rFonts w:hint="eastAsia" w:ascii="宋体" w:hAnsi="宋体"/>
          <w:b/>
          <w:sz w:val="72"/>
          <w:szCs w:val="21"/>
        </w:rPr>
      </w:r>
      <w:r/>
    </w:p>
    <w:p>
      <w:pPr>
        <w:pStyle w:val="911"/>
        <w:jc w:val="center"/>
        <w:rPr>
          <w:rFonts w:hint="eastAsia" w:ascii="宋体" w:hAnsi="宋体"/>
          <w:b/>
          <w:sz w:val="36"/>
          <w:szCs w:val="21"/>
        </w:rPr>
      </w:pPr>
      <w:r>
        <w:rPr>
          <w:rFonts w:hint="eastAsia" w:ascii="宋体" w:hAnsi="宋体"/>
          <w:b/>
          <w:sz w:val="36"/>
          <w:szCs w:val="21"/>
        </w:rPr>
      </w:r>
      <w:r/>
    </w:p>
    <w:p>
      <w:pPr>
        <w:pStyle w:val="911"/>
        <w:jc w:val="center"/>
        <w:rPr>
          <w:rFonts w:hint="eastAsia" w:ascii="宋体" w:hAnsi="宋体"/>
          <w:b/>
          <w:sz w:val="36"/>
          <w:szCs w:val="21"/>
        </w:rPr>
      </w:pPr>
      <w:r>
        <w:rPr>
          <w:rFonts w:hint="eastAsia" w:ascii="宋体" w:hAnsi="宋体"/>
          <w:b/>
          <w:sz w:val="36"/>
          <w:szCs w:val="21"/>
        </w:rPr>
      </w:r>
      <w:r/>
    </w:p>
    <w:p>
      <w:pPr>
        <w:pStyle w:val="911"/>
        <w:jc w:val="center"/>
        <w:rPr>
          <w:rFonts w:hint="eastAsia" w:ascii="宋体" w:hAnsi="宋体"/>
          <w:b/>
          <w:sz w:val="36"/>
          <w:szCs w:val="21"/>
        </w:rPr>
      </w:pPr>
      <w:r>
        <w:rPr>
          <w:rFonts w:hint="eastAsia" w:ascii="宋体" w:hAnsi="宋体"/>
          <w:b/>
          <w:sz w:val="36"/>
          <w:szCs w:val="21"/>
        </w:rPr>
      </w:r>
      <w:r/>
    </w:p>
    <w:p>
      <w:pPr>
        <w:pStyle w:val="911"/>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11"/>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911"/>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911"/>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spacing w:line="440" w:lineRule="exact"/>
        <w:rPr>
          <w:rFonts w:ascii="宋体" w:hAnsi="宋体"/>
          <w:szCs w:val="21"/>
        </w:rPr>
      </w:pPr>
      <w:r>
        <w:rPr>
          <w:rFonts w:ascii="宋体" w:hAnsi="宋体"/>
          <w:szCs w:val="21"/>
        </w:rPr>
      </w:r>
      <w:r/>
    </w:p>
    <w:p>
      <w:pPr>
        <w:pStyle w:val="911"/>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四、响应函</w:t>
      </w:r>
      <w:r/>
    </w:p>
    <w:p>
      <w:pPr>
        <w:pStyle w:val="911"/>
        <w:ind w:firstLine="480"/>
        <w:spacing w:line="440" w:lineRule="exact"/>
        <w:rPr>
          <w:rFonts w:hint="eastAsia" w:ascii="宋体" w:hAnsi="宋体"/>
          <w:sz w:val="24"/>
        </w:rPr>
      </w:pPr>
      <w:r>
        <w:rPr>
          <w:rFonts w:hint="eastAsia" w:ascii="宋体" w:hAnsi="宋体"/>
          <w:sz w:val="24"/>
        </w:rPr>
        <w:t xml:space="preserve">五、投标分项</w:t>
      </w:r>
      <w:r>
        <w:rPr>
          <w:rFonts w:hint="eastAsia" w:ascii="宋体" w:hAnsi="宋体"/>
          <w:sz w:val="24"/>
        </w:rPr>
        <w:t xml:space="preserve">报价表</w:t>
      </w:r>
      <w:r/>
    </w:p>
    <w:p>
      <w:pPr>
        <w:pStyle w:val="911"/>
        <w:ind w:firstLine="480"/>
        <w:spacing w:line="440" w:lineRule="exact"/>
        <w:rPr>
          <w:rFonts w:hint="eastAsia" w:ascii="宋体" w:hAnsi="宋体"/>
          <w:sz w:val="24"/>
        </w:rPr>
      </w:pPr>
      <w:r>
        <w:rPr>
          <w:rFonts w:hint="eastAsia" w:ascii="宋体" w:hAnsi="宋体"/>
          <w:sz w:val="24"/>
        </w:rPr>
        <w:t xml:space="preserve">六、技术要求响应及偏离表</w:t>
      </w:r>
      <w:r/>
    </w:p>
    <w:p>
      <w:pPr>
        <w:pStyle w:val="911"/>
        <w:ind w:firstLine="480"/>
        <w:spacing w:line="440" w:lineRule="exact"/>
        <w:rPr>
          <w:rFonts w:ascii="宋体" w:hAnsi="宋体"/>
          <w:sz w:val="24"/>
        </w:rPr>
      </w:pPr>
      <w:r>
        <w:rPr>
          <w:rFonts w:hint="eastAsia" w:ascii="宋体" w:hAnsi="宋体"/>
          <w:sz w:val="24"/>
        </w:rPr>
        <w:t xml:space="preserve">七、商务要求响应及偏离表</w:t>
      </w:r>
      <w:r>
        <w:rPr>
          <w:rFonts w:ascii="宋体" w:hAnsi="宋体"/>
          <w:sz w:val="24"/>
        </w:rPr>
      </w:r>
      <w:r/>
    </w:p>
    <w:p>
      <w:pPr>
        <w:pStyle w:val="911"/>
        <w:ind w:firstLine="480"/>
        <w:spacing w:line="440" w:lineRule="exact"/>
        <w:rPr>
          <w:rFonts w:hint="eastAsia" w:ascii="宋体" w:hAnsi="宋体"/>
          <w:i/>
          <w:sz w:val="24"/>
          <w:u w:val="single"/>
        </w:rPr>
      </w:pPr>
      <w:r>
        <w:rPr>
          <w:rFonts w:hint="eastAsia" w:ascii="宋体" w:hAnsi="宋体"/>
          <w:i/>
          <w:sz w:val="24"/>
          <w:u w:val="single"/>
        </w:rPr>
      </w:r>
      <w:r/>
    </w:p>
    <w:p>
      <w:pPr>
        <w:pStyle w:val="911"/>
        <w:ind w:firstLine="480"/>
        <w:spacing w:line="440" w:lineRule="exact"/>
        <w:rPr>
          <w:rFonts w:ascii="宋体" w:hAnsi="宋体"/>
          <w:i/>
          <w:sz w:val="24"/>
          <w:szCs w:val="21"/>
          <w:u w:val="single"/>
        </w:rPr>
      </w:pPr>
      <w:r>
        <w:rPr>
          <w:rFonts w:ascii="宋体" w:hAnsi="宋体"/>
          <w:i/>
          <w:sz w:val="24"/>
          <w:szCs w:val="21"/>
          <w:u w:val="single"/>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ind w:firstLine="480"/>
        <w:spacing w:line="440" w:lineRule="exact"/>
        <w:rPr>
          <w:rFonts w:ascii="宋体" w:hAnsi="宋体"/>
          <w:sz w:val="24"/>
          <w:szCs w:val="21"/>
        </w:rPr>
      </w:pPr>
      <w:r>
        <w:rPr>
          <w:rFonts w:ascii="宋体" w:hAnsi="宋体"/>
          <w:sz w:val="24"/>
          <w:szCs w:val="21"/>
        </w:rPr>
      </w:r>
      <w:r/>
    </w:p>
    <w:p>
      <w:pPr>
        <w:pStyle w:val="911"/>
        <w:rPr>
          <w:rFonts w:hint="eastAsia" w:ascii="黑体" w:hAnsi="黑体" w:eastAsia="黑体"/>
          <w:i/>
          <w:sz w:val="32"/>
          <w:szCs w:val="32"/>
          <w:u w:val="single"/>
        </w:rPr>
      </w:pPr>
      <w:r>
        <w:rPr>
          <w:rFonts w:hint="eastAsia" w:ascii="黑体" w:hAnsi="黑体" w:eastAsia="黑体"/>
          <w:i/>
          <w:sz w:val="32"/>
          <w:szCs w:val="32"/>
          <w:u w:val="single"/>
        </w:rPr>
      </w:r>
      <w:r/>
    </w:p>
    <w:p>
      <w:pPr>
        <w:pStyle w:val="911"/>
        <w:rPr>
          <w:rFonts w:hint="eastAsia" w:ascii="黑体" w:hAnsi="黑体" w:eastAsia="黑体"/>
          <w:i/>
          <w:sz w:val="32"/>
          <w:szCs w:val="32"/>
          <w:u w:val="single"/>
        </w:rPr>
      </w:pPr>
      <w:r>
        <w:rPr>
          <w:rFonts w:hint="eastAsia" w:ascii="黑体" w:hAnsi="黑体" w:eastAsia="黑体"/>
          <w:i/>
          <w:sz w:val="32"/>
          <w:szCs w:val="32"/>
          <w:u w:val="single"/>
        </w:rPr>
      </w:r>
      <w:r/>
    </w:p>
    <w:p>
      <w:pPr>
        <w:pStyle w:val="911"/>
        <w:rPr>
          <w:rFonts w:hint="eastAsia" w:ascii="黑体" w:hAnsi="黑体" w:eastAsia="黑体"/>
          <w:i/>
          <w:sz w:val="32"/>
          <w:szCs w:val="32"/>
          <w:u w:val="single"/>
        </w:rPr>
      </w:pPr>
      <w:r>
        <w:rPr>
          <w:rFonts w:hint="eastAsia" w:ascii="黑体" w:hAnsi="黑体" w:eastAsia="黑体"/>
          <w:i/>
          <w:sz w:val="32"/>
          <w:szCs w:val="32"/>
          <w:u w:val="single"/>
        </w:rPr>
      </w:r>
      <w:r/>
    </w:p>
    <w:p>
      <w:pPr>
        <w:pStyle w:val="911"/>
        <w:rPr>
          <w:rFonts w:ascii="黑体" w:hAnsi="黑体" w:eastAsia="黑体"/>
          <w:i/>
          <w:sz w:val="32"/>
          <w:szCs w:val="32"/>
          <w:u w:val="single"/>
        </w:rPr>
      </w:pPr>
      <w:r>
        <w:rPr>
          <w:rFonts w:ascii="黑体" w:hAnsi="黑体" w:eastAsia="黑体"/>
          <w:i/>
          <w:sz w:val="32"/>
          <w:szCs w:val="32"/>
          <w:u w:val="single"/>
        </w:rPr>
      </w:r>
      <w:r/>
    </w:p>
    <w:p>
      <w:pPr>
        <w:pStyle w:val="911"/>
        <w:rPr>
          <w:rFonts w:hint="eastAsia" w:ascii="黑体" w:hAnsi="黑体" w:eastAsia="黑体"/>
          <w:i/>
          <w:sz w:val="32"/>
          <w:szCs w:val="32"/>
          <w:u w:val="single"/>
        </w:rPr>
      </w:pPr>
      <w:r>
        <w:rPr>
          <w:rFonts w:hint="eastAsia" w:ascii="黑体" w:hAnsi="黑体" w:eastAsia="黑体"/>
          <w:i/>
          <w:sz w:val="32"/>
          <w:szCs w:val="32"/>
          <w:u w:val="single"/>
        </w:rPr>
      </w:r>
      <w:r/>
    </w:p>
    <w:p>
      <w:pPr>
        <w:pStyle w:val="911"/>
        <w:rPr>
          <w:rFonts w:hint="eastAsia" w:ascii="黑体" w:hAnsi="黑体" w:eastAsia="黑体"/>
          <w:i/>
          <w:sz w:val="32"/>
          <w:szCs w:val="32"/>
          <w:u w:val="single"/>
        </w:rPr>
      </w:pPr>
      <w:r>
        <w:rPr>
          <w:rFonts w:hint="eastAsia" w:ascii="黑体" w:hAnsi="黑体" w:eastAsia="黑体"/>
          <w:i/>
          <w:sz w:val="32"/>
          <w:szCs w:val="32"/>
          <w:u w:val="single"/>
        </w:rPr>
      </w:r>
      <w:r/>
    </w:p>
    <w:p>
      <w:pPr>
        <w:pStyle w:val="911"/>
        <w:rPr>
          <w:rFonts w:ascii="黑体" w:hAnsi="黑体" w:eastAsia="黑体"/>
          <w:i/>
          <w:sz w:val="32"/>
          <w:szCs w:val="32"/>
          <w:u w:val="single"/>
        </w:rPr>
      </w:pPr>
      <w:r>
        <w:rPr>
          <w:rFonts w:ascii="黑体" w:hAnsi="黑体" w:eastAsia="黑体"/>
          <w:i/>
          <w:sz w:val="32"/>
          <w:szCs w:val="32"/>
          <w:u w:val="single"/>
        </w:rPr>
      </w:r>
      <w:r/>
    </w:p>
    <w:p>
      <w:pPr>
        <w:pStyle w:val="911"/>
        <w:rPr>
          <w:rFonts w:ascii="黑体" w:hAnsi="黑体" w:eastAsia="黑体"/>
          <w:i/>
          <w:sz w:val="32"/>
          <w:szCs w:val="32"/>
          <w:u w:val="single"/>
        </w:rPr>
      </w:pPr>
      <w:r/>
      <w:bookmarkEnd w:id="162"/>
      <w:r/>
      <w:bookmarkEnd w:id="163"/>
      <w:r/>
      <w:bookmarkEnd w:id="164"/>
      <w:r/>
      <w:bookmarkStart w:id="167"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1"/>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927"/>
        <w:ind w:firstLine="480"/>
        <w:spacing w:line="460" w:lineRule="exact"/>
      </w:pPr>
      <w:r/>
      <w:r/>
    </w:p>
    <w:p>
      <w:pPr>
        <w:pStyle w:val="927"/>
        <w:ind w:firstLine="480"/>
        <w:spacing w:line="460" w:lineRule="exact"/>
      </w:pPr>
      <w:r>
        <w:rPr>
          <w:rFonts w:hint="eastAsia"/>
        </w:rPr>
        <w:t xml:space="preserve">致：常州市政府采购中心</w:t>
      </w:r>
      <w:r/>
    </w:p>
    <w:p>
      <w:pPr>
        <w:pStyle w:val="927"/>
        <w:ind w:firstLine="840"/>
        <w:spacing w:line="460" w:lineRule="exact"/>
        <w:rPr>
          <w:u w:val="single"/>
        </w:rPr>
      </w:pPr>
      <w:r>
        <w:rPr>
          <w:rFonts w:hint="eastAsia"/>
          <w:u w:val="single"/>
        </w:rPr>
        <w:t xml:space="preserve">（采购人名称）</w:t>
      </w:r>
      <w:r>
        <w:rPr>
          <w:u w:val="single"/>
        </w:rPr>
      </w:r>
      <w:r/>
    </w:p>
    <w:p>
      <w:pPr>
        <w:pStyle w:val="927"/>
        <w:ind w:firstLine="480"/>
        <w:spacing w:line="460" w:lineRule="exact"/>
      </w:pPr>
      <w:r/>
      <w:r/>
    </w:p>
    <w:p>
      <w:pPr>
        <w:pStyle w:val="927"/>
        <w:ind w:firstLine="480"/>
        <w:spacing w:line="460" w:lineRule="exact"/>
      </w:pPr>
      <w:r>
        <w:rPr>
          <w:rFonts w:hint="eastAsia"/>
        </w:rPr>
        <w:t xml:space="preserve">按照《中华人民共和国政府采购法》第二十二条和招标文件的规定，我单位郑重声明如下：</w:t>
      </w:r>
      <w:r/>
    </w:p>
    <w:p>
      <w:pPr>
        <w:pStyle w:val="92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w:t>
      </w:r>
      <w:r>
        <w:rPr>
          <w:rFonts w:hint="eastAsia"/>
          <w:b/>
        </w:rPr>
        <w:t xml:space="preserve">与项目，由总公司承担民事责任的，需提供总公司项目授权书）</w:t>
      </w:r>
      <w:r>
        <w:rPr>
          <w:rFonts w:hint="eastAsia"/>
        </w:rPr>
        <w:t xml:space="preserve">。</w:t>
      </w:r>
      <w:r/>
    </w:p>
    <w:p>
      <w:pPr>
        <w:pStyle w:val="927"/>
        <w:ind w:firstLine="480"/>
        <w:spacing w:line="460" w:lineRule="exact"/>
      </w:pPr>
      <w:r>
        <w:rPr>
          <w:rFonts w:hint="eastAsia"/>
        </w:rPr>
        <w:t xml:space="preserve">二、我单位具有良好的商业信誉（指供应商经营状况良好，无本资格声明第十条情形）和健全的财务会计制度。</w:t>
      </w:r>
      <w:r/>
    </w:p>
    <w:p>
      <w:pPr>
        <w:pStyle w:val="927"/>
        <w:ind w:firstLine="480"/>
        <w:spacing w:line="460" w:lineRule="exact"/>
      </w:pPr>
      <w:r>
        <w:rPr>
          <w:rFonts w:hint="eastAsia"/>
        </w:rPr>
        <w:t xml:space="preserve">三、我单位依法进行纳税和社会保险申报并实际履行了义务。</w:t>
      </w:r>
      <w:r/>
    </w:p>
    <w:p>
      <w:pPr>
        <w:pStyle w:val="92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7"/>
        <w:ind w:firstLine="480"/>
        <w:spacing w:line="460" w:lineRule="exact"/>
      </w:pPr>
      <w:r>
        <w:rPr>
          <w:rFonts w:hint="eastAsia"/>
        </w:rPr>
        <w:t xml:space="preserve">主要设备有：</w:t>
      </w:r>
      <w:r>
        <w:rPr>
          <w:u w:val="single"/>
        </w:rPr>
        <w:t xml:space="preserve">            </w:t>
      </w:r>
      <w:r/>
    </w:p>
    <w:p>
      <w:pPr>
        <w:pStyle w:val="927"/>
        <w:ind w:firstLine="480"/>
        <w:spacing w:line="460" w:lineRule="exact"/>
      </w:pPr>
      <w:r>
        <w:rPr>
          <w:rFonts w:hint="eastAsia"/>
        </w:rPr>
        <w:t xml:space="preserve">主要专业技术能力有</w:t>
      </w:r>
      <w:r>
        <w:rPr>
          <w:rFonts w:hint="eastAsia"/>
          <w:u w:val="single"/>
        </w:rPr>
        <w:t xml:space="preserve">                 </w:t>
      </w:r>
      <w:r/>
    </w:p>
    <w:p>
      <w:pPr>
        <w:pStyle w:val="927"/>
        <w:ind w:firstLine="480"/>
        <w:spacing w:line="460" w:lineRule="exact"/>
      </w:pPr>
      <w:r>
        <w:rPr>
          <w:rFonts w:hint="eastAsia"/>
        </w:rPr>
        <w:t xml:space="preserve">五、我单位在参加采购项目政府采购活动前三年内，在经营活动</w:t>
      </w:r>
      <w:r>
        <w:rPr>
          <w:rFonts w:hint="eastAsia"/>
        </w:rPr>
        <w:t xml:space="preserve">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7"/>
        <w:ind w:firstLine="480"/>
        <w:spacing w:line="460" w:lineRule="exact"/>
      </w:pPr>
      <w:r>
        <w:rPr>
          <w:rFonts w:hint="eastAsia"/>
        </w:rPr>
        <w:t xml:space="preserve">六、我单位具备法律、行政法规规定的其他条件。</w:t>
      </w:r>
      <w:r/>
    </w:p>
    <w:p>
      <w:pPr>
        <w:pStyle w:val="927"/>
        <w:ind w:firstLine="480"/>
        <w:spacing w:line="460" w:lineRule="exact"/>
      </w:pPr>
      <w:r>
        <w:rPr>
          <w:rFonts w:hint="eastAsia"/>
        </w:rPr>
        <w:t xml:space="preserve">七、与我单位存在“单位负责人为同一人或者存在直接控股、管理关系”的其他单位信息如下（如无此情形的，</w:t>
      </w:r>
      <w:r>
        <w:rPr>
          <w:rFonts w:hint="eastAsia"/>
        </w:rPr>
        <w:t xml:space="preserve">填写“无”）：</w:t>
      </w:r>
      <w:r/>
    </w:p>
    <w:p>
      <w:pPr>
        <w:pStyle w:val="92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927"/>
        <w:ind w:firstLine="480"/>
        <w:spacing w:line="460" w:lineRule="exact"/>
      </w:pPr>
      <w:r>
        <w:rPr>
          <w:rFonts w:hint="eastAsia"/>
        </w:rPr>
        <w:t xml:space="preserve">九、</w:t>
      </w:r>
      <w:r>
        <w:t xml:space="preserve">我单位无以下不良信用记录情形：</w:t>
      </w:r>
      <w:r/>
    </w:p>
    <w:p>
      <w:pPr>
        <w:pStyle w:val="927"/>
        <w:ind w:firstLine="480"/>
        <w:spacing w:line="460" w:lineRule="exact"/>
      </w:pPr>
      <w:r>
        <w:t xml:space="preserve">1</w:t>
      </w:r>
      <w:r>
        <w:rPr>
          <w:rFonts w:hint="eastAsia"/>
        </w:rPr>
        <w:t xml:space="preserve">、在“信用中国”网站被列入失信被执行人和重大税收违法案件当事人名单；</w:t>
      </w:r>
      <w:r/>
    </w:p>
    <w:p>
      <w:pPr>
        <w:pStyle w:val="927"/>
        <w:ind w:firstLine="480"/>
        <w:spacing w:line="460" w:lineRule="exact"/>
      </w:pPr>
      <w:r>
        <w:t xml:space="preserve">2</w:t>
      </w:r>
      <w:r>
        <w:rPr>
          <w:rFonts w:hint="eastAsia"/>
        </w:rPr>
        <w:t xml:space="preserve">、在“中国政府采购网”网站被列入政府采购严重违法失信行</w:t>
      </w:r>
      <w:r>
        <w:rPr>
          <w:rFonts w:hint="eastAsia"/>
        </w:rPr>
        <w:t xml:space="preserve">为记录名单；</w:t>
      </w:r>
      <w:r/>
    </w:p>
    <w:p>
      <w:pPr>
        <w:pStyle w:val="927"/>
        <w:ind w:firstLine="480"/>
        <w:spacing w:line="460" w:lineRule="exact"/>
      </w:pPr>
      <w:r>
        <w:t xml:space="preserve">3</w:t>
      </w:r>
      <w:r>
        <w:rPr>
          <w:rFonts w:hint="eastAsia"/>
        </w:rPr>
        <w:t xml:space="preserve">、</w:t>
      </w:r>
      <w:r>
        <w:t xml:space="preserve">不符合《政府采购法》第二十二条规定的条件。</w:t>
      </w:r>
      <w:r/>
    </w:p>
    <w:p>
      <w:pPr>
        <w:pStyle w:val="927"/>
        <w:ind w:firstLine="480"/>
        <w:spacing w:line="460" w:lineRule="exact"/>
      </w:pPr>
      <w:r/>
      <w:r/>
    </w:p>
    <w:p>
      <w:pPr>
        <w:pStyle w:val="92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7"/>
        <w:ind w:firstLine="480"/>
        <w:spacing w:line="460" w:lineRule="exact"/>
      </w:pPr>
      <w:r/>
      <w:r/>
    </w:p>
    <w:p>
      <w:pPr>
        <w:pStyle w:val="927"/>
        <w:ind w:firstLine="480"/>
        <w:spacing w:line="460" w:lineRule="exact"/>
      </w:pPr>
      <w:r/>
      <w:r/>
    </w:p>
    <w:p>
      <w:pPr>
        <w:pStyle w:val="927"/>
        <w:ind w:firstLine="480"/>
        <w:spacing w:line="460" w:lineRule="exact"/>
      </w:pPr>
      <w:r>
        <w:rPr>
          <w:rFonts w:hint="eastAsia"/>
        </w:rPr>
        <w:t xml:space="preserve">                                            供应商：（加盖公章）</w:t>
      </w:r>
      <w:r/>
    </w:p>
    <w:p>
      <w:pPr>
        <w:pStyle w:val="927"/>
        <w:ind w:firstLine="480"/>
        <w:spacing w:line="460" w:lineRule="exact"/>
      </w:pPr>
      <w:r>
        <w:rPr>
          <w:rFonts w:hint="eastAsia"/>
        </w:rPr>
        <w:t xml:space="preserve">                                           法定代表人（或单位负责人）签字或盖章：</w:t>
      </w:r>
      <w:r/>
    </w:p>
    <w:p>
      <w:pPr>
        <w:pStyle w:val="927"/>
        <w:ind w:firstLine="4305"/>
        <w:spacing w:line="460" w:lineRule="exact"/>
        <w:rPr>
          <w:rFonts w:hint="eastAsia"/>
        </w:rPr>
      </w:pPr>
      <w:r>
        <w:rPr>
          <w:rFonts w:hint="eastAsia"/>
        </w:rPr>
        <w:t xml:space="preserve">日期：    年    月    日</w:t>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sz w:val="24"/>
        </w:rPr>
      </w:pPr>
      <w:r>
        <w:rPr>
          <w:sz w:val="24"/>
        </w:rPr>
        <w:t xml:space="preserve">说明：</w:t>
      </w:r>
      <w:r>
        <w:rPr>
          <w:rFonts w:hint="eastAsia"/>
          <w:sz w:val="24"/>
        </w:rPr>
        <w:t xml:space="preserve">供应商承诺不实的，依据《政府采购法》第七十七条“提供</w:t>
      </w:r>
      <w:r>
        <w:rPr>
          <w:rFonts w:hint="eastAsia"/>
          <w:sz w:val="24"/>
        </w:rPr>
        <w:t xml:space="preserve">虚假材料谋取中标、成交的”有关规定予以处理</w:t>
      </w:r>
      <w:r>
        <w:rPr>
          <w:sz w:val="24"/>
        </w:rPr>
        <w:t xml:space="preserve">。</w:t>
      </w:r>
      <w:r/>
    </w:p>
    <w:p>
      <w:pPr>
        <w:pStyle w:val="91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1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7"/>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7"/>
        <w:ind w:left="480" w:firstLine="480"/>
        <w:rPr>
          <w:rFonts w:hint="eastAsia"/>
          <w:sz w:val="24"/>
          <w:szCs w:val="24"/>
        </w:rPr>
      </w:pPr>
      <w:r>
        <w:rPr>
          <w:rFonts w:hint="eastAsia"/>
          <w:sz w:val="24"/>
          <w:szCs w:val="24"/>
        </w:rPr>
        <w:t xml:space="preserve">本授权书于______年____月____日起生效，特此声明。</w:t>
      </w:r>
      <w:r/>
    </w:p>
    <w:p>
      <w:pPr>
        <w:pStyle w:val="99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t xml:space="preserve">                </w:t>
      </w:r>
      <w:r/>
    </w:p>
    <w:p>
      <w:pPr>
        <w:pStyle w:val="99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7"/>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7"/>
        <w:ind w:left="480" w:firstLine="480"/>
        <w:rPr>
          <w:rFonts w:hint="eastAsia"/>
          <w:sz w:val="24"/>
          <w:szCs w:val="24"/>
        </w:rPr>
      </w:pPr>
      <w:r>
        <w:rPr>
          <w:rFonts w:hint="eastAsia"/>
          <w:sz w:val="24"/>
          <w:szCs w:val="24"/>
        </w:rPr>
        <w:t xml:space="preserve">      日期：</w:t>
      </w:r>
      <w:bookmarkStart w:id="168" w:name="_Hlt26955070"/>
      <w:r/>
      <w:bookmarkEnd w:id="168"/>
      <w:r/>
      <w:bookmarkStart w:id="169" w:name="_格式3__银行出具的资信证明"/>
      <w:r/>
      <w:bookmarkEnd w:id="169"/>
      <w:r/>
      <w:bookmarkStart w:id="170" w:name="_Hlt26671380"/>
      <w:r/>
      <w:bookmarkEnd w:id="170"/>
      <w:r>
        <w:rPr>
          <w:rFonts w:hint="eastAsia"/>
          <w:sz w:val="24"/>
          <w:szCs w:val="24"/>
          <w:u w:val="single"/>
        </w:rPr>
        <w:t xml:space="preserve">                                         </w:t>
      </w:r>
      <w:r>
        <w:rPr>
          <w:rFonts w:hint="eastAsia"/>
          <w:sz w:val="24"/>
          <w:szCs w:val="24"/>
        </w:rPr>
      </w:r>
      <w:r/>
    </w:p>
    <w:p>
      <w:pPr>
        <w:pStyle w:val="911"/>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单一来源响应函</w:t>
      </w:r>
      <w:r>
        <w:rPr>
          <w:rFonts w:ascii="黑体" w:hAnsi="黑体" w:eastAsia="黑体"/>
          <w:b/>
          <w:i/>
          <w:sz w:val="32"/>
          <w:szCs w:val="32"/>
          <w:u w:val="single"/>
        </w:rPr>
      </w:r>
      <w:r/>
    </w:p>
    <w:p>
      <w:pPr>
        <w:pStyle w:val="911"/>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911"/>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号采购文件，正式授权下述被授权人____</w:t>
      </w:r>
      <w:r>
        <w:rPr>
          <w:rFonts w:hint="eastAsia" w:ascii="宋体" w:hAnsi="宋体"/>
          <w:sz w:val="24"/>
          <w:szCs w:val="21"/>
        </w:rPr>
        <w:t xml:space="preserve">__(姓名)代表我方______________（供应商的名称），全权处理本次项目单一来源采购的有关事宜。</w:t>
      </w:r>
      <w:r/>
    </w:p>
    <w:p>
      <w:pPr>
        <w:pStyle w:val="911"/>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p>
    <w:p>
      <w:pPr>
        <w:pStyle w:val="911"/>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pStyle w:val="911"/>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pStyle w:val="911"/>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pStyle w:val="911"/>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w:t>
      </w:r>
      <w:r>
        <w:rPr>
          <w:rFonts w:hint="eastAsia" w:ascii="宋体" w:hAnsi="宋体"/>
          <w:sz w:val="24"/>
          <w:szCs w:val="21"/>
        </w:rPr>
        <w:t xml:space="preserve">购有关的任何证据或资料，并保证我方已提供和将要提供的文件是真实的、准确的。</w:t>
      </w:r>
      <w:r/>
    </w:p>
    <w:p>
      <w:pPr>
        <w:pStyle w:val="911"/>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pStyle w:val="911"/>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pStyle w:val="911"/>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911"/>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911"/>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911"/>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911"/>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911"/>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911"/>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91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1"/>
        <w:ind w:firstLine="240"/>
        <w:jc w:val="center"/>
        <w:spacing w:line="560" w:lineRule="exact"/>
        <w:rPr>
          <w:rFonts w:ascii="宋体" w:hAnsi="宋体"/>
          <w:bCs/>
          <w:sz w:val="24"/>
          <w:szCs w:val="21"/>
        </w:rPr>
      </w:pPr>
      <w:r>
        <w:rPr>
          <w:rFonts w:ascii="宋体" w:hAnsi="宋体"/>
          <w:bCs/>
          <w:sz w:val="24"/>
          <w:szCs w:val="21"/>
        </w:rPr>
      </w:r>
      <w:r/>
    </w:p>
    <w:p>
      <w:pPr>
        <w:pStyle w:val="91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11"/>
        <w:ind w:firstLine="321"/>
        <w:jc w:val="center"/>
        <w:spacing w:line="560" w:lineRule="exact"/>
        <w:rPr>
          <w:rFonts w:ascii="黑体" w:hAnsi="黑体" w:eastAsia="黑体"/>
          <w:b/>
          <w:sz w:val="32"/>
          <w:szCs w:val="32"/>
        </w:rPr>
      </w:pPr>
      <w:r>
        <w:rPr>
          <w:rFonts w:ascii="黑体" w:hAnsi="黑体" w:eastAsia="黑体"/>
          <w:b/>
          <w:sz w:val="32"/>
          <w:szCs w:val="32"/>
        </w:rPr>
      </w:r>
      <w:r/>
    </w:p>
    <w:p>
      <w:pPr>
        <w:pStyle w:val="911"/>
        <w:jc w:val="center"/>
        <w:rPr>
          <w:rFonts w:hint="eastAsia" w:ascii="宋体" w:hAnsi="宋体"/>
          <w:b/>
          <w:sz w:val="32"/>
          <w:szCs w:val="32"/>
        </w:rPr>
      </w:pPr>
      <w:r>
        <w:rPr>
          <w:rFonts w:hint="eastAsia" w:ascii="宋体" w:hAnsi="宋体"/>
          <w:b/>
          <w:sz w:val="32"/>
          <w:szCs w:val="32"/>
        </w:rPr>
        <w:t xml:space="preserve">五、分项报价表（货物</w:t>
      </w:r>
      <w:r>
        <w:rPr>
          <w:rFonts w:hint="eastAsia" w:ascii="宋体" w:hAnsi="宋体"/>
          <w:b/>
          <w:sz w:val="32"/>
          <w:szCs w:val="32"/>
        </w:rPr>
        <w:t xml:space="preserve">类）</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03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产品</w:t>
            </w:r>
            <w:r>
              <w:rPr>
                <w:rFonts w:ascii="宋体" w:hAnsi="宋体"/>
                <w:sz w:val="24"/>
                <w:szCs w:val="24"/>
              </w:rPr>
            </w:r>
            <w:r/>
          </w:p>
          <w:p>
            <w:pPr>
              <w:pStyle w:val="911"/>
              <w:jc w:val="center"/>
              <w:spacing w:line="0" w:lineRule="atLeas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96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品牌</w:t>
            </w:r>
            <w:r>
              <w:rPr>
                <w:rFonts w:ascii="宋体" w:hAnsi="宋体"/>
                <w:sz w:val="24"/>
                <w:szCs w:val="24"/>
              </w:rPr>
            </w:r>
            <w:r/>
          </w:p>
        </w:tc>
        <w:tc>
          <w:tcPr>
            <w:tcW w:w="1414"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规格</w:t>
            </w:r>
            <w:r>
              <w:rPr>
                <w:rFonts w:ascii="宋体" w:hAnsi="宋体"/>
                <w:sz w:val="24"/>
                <w:szCs w:val="24"/>
              </w:rPr>
            </w:r>
            <w:r/>
          </w:p>
          <w:p>
            <w:pPr>
              <w:pStyle w:val="911"/>
              <w:jc w:val="center"/>
              <w:spacing w:line="0" w:lineRule="atLeast"/>
              <w:rPr>
                <w:rFonts w:ascii="宋体" w:hAnsi="宋体"/>
                <w:sz w:val="24"/>
                <w:szCs w:val="24"/>
              </w:rPr>
            </w:pPr>
            <w:r>
              <w:rPr>
                <w:rFonts w:hint="eastAsia" w:ascii="宋体" w:hAnsi="宋体"/>
                <w:sz w:val="24"/>
                <w:szCs w:val="24"/>
              </w:rPr>
              <w:t xml:space="preserve">型号</w:t>
            </w:r>
            <w:r>
              <w:rPr>
                <w:rFonts w:ascii="宋体" w:hAnsi="宋体"/>
                <w:sz w:val="24"/>
                <w:szCs w:val="24"/>
              </w:rPr>
            </w:r>
            <w:r/>
          </w:p>
        </w:tc>
        <w:tc>
          <w:tcPr>
            <w:tcW w:w="1237"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技术参数</w:t>
            </w:r>
            <w:r>
              <w:rPr>
                <w:rFonts w:ascii="宋体" w:hAnsi="宋体"/>
                <w:sz w:val="24"/>
                <w:szCs w:val="24"/>
              </w:rPr>
            </w:r>
            <w:r/>
          </w:p>
        </w:tc>
        <w:tc>
          <w:tcPr>
            <w:tcW w:w="818"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产地</w:t>
            </w:r>
            <w:r>
              <w:rPr>
                <w:rFonts w:ascii="宋体" w:hAnsi="宋体"/>
                <w:sz w:val="24"/>
                <w:szCs w:val="24"/>
              </w:rPr>
            </w:r>
            <w:r/>
          </w:p>
        </w:tc>
        <w:tc>
          <w:tcPr>
            <w:tcW w:w="727"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33"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2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24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294"/>
        </w:trPr>
        <w:tc>
          <w:tcPr>
            <w:tcW w:w="55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03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96"/>
        </w:trPr>
        <w:tc>
          <w:tcPr>
            <w:tcW w:w="55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03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724"/>
        </w:trPr>
        <w:tc>
          <w:tcPr>
            <w:tcW w:w="55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03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640"/>
        </w:trPr>
        <w:tc>
          <w:tcPr>
            <w:tcW w:w="556" w:type="dxa"/>
            <w:vAlign w:val="center"/>
            <w:textDirection w:val="lrTb"/>
            <w:noWrap w:val="false"/>
          </w:tcPr>
          <w:p>
            <w:pPr>
              <w:pStyle w:val="911"/>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03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580"/>
        </w:trPr>
        <w:tc>
          <w:tcPr>
            <w:tcW w:w="55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t xml:space="preserve">…</w:t>
            </w:r>
            <w:r/>
          </w:p>
        </w:tc>
        <w:tc>
          <w:tcPr>
            <w:tcW w:w="103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t xml:space="preserve">……</w:t>
            </w:r>
            <w:r/>
          </w:p>
        </w:tc>
        <w:tc>
          <w:tcPr>
            <w:tcW w:w="96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414"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3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818"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27"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733"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92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pStyle w:val="911"/>
              <w:jc w:val="center"/>
              <w:spacing w:line="0" w:lineRule="atLeast"/>
              <w:rPr>
                <w:rFonts w:ascii="宋体" w:hAnsi="宋体"/>
                <w:sz w:val="24"/>
                <w:szCs w:val="24"/>
              </w:rPr>
            </w:pPr>
            <w:r>
              <w:rPr>
                <w:rFonts w:ascii="宋体" w:hAnsi="宋体"/>
                <w:sz w:val="24"/>
                <w:szCs w:val="24"/>
              </w:rPr>
            </w:r>
            <w:r/>
          </w:p>
        </w:tc>
      </w:tr>
      <w:tr>
        <w:trPr>
          <w:cantSplit/>
          <w:trHeight w:val="726"/>
        </w:trPr>
        <w:tc>
          <w:tcPr>
            <w:gridSpan w:val="9"/>
            <w:tcW w:w="8413" w:type="dxa"/>
            <w:vAlign w:val="center"/>
            <w:textDirection w:val="lrTb"/>
            <w:noWrap w:val="false"/>
          </w:tcPr>
          <w:p>
            <w:pPr>
              <w:pStyle w:val="911"/>
              <w:jc w:val="center"/>
              <w:rPr>
                <w:rFonts w:ascii="宋体" w:hAnsi="宋体"/>
                <w:sz w:val="24"/>
                <w:szCs w:val="24"/>
              </w:rPr>
            </w:pPr>
            <w:r>
              <w:rPr>
                <w:rFonts w:hint="eastAsia" w:ascii="宋体" w:hAnsi="宋体"/>
                <w:sz w:val="24"/>
                <w:szCs w:val="24"/>
              </w:rPr>
              <w:t xml:space="preserve">总报价（人民币：元）</w:t>
            </w:r>
            <w:r>
              <w:rPr>
                <w:rFonts w:ascii="宋体" w:hAnsi="宋体"/>
                <w:sz w:val="24"/>
                <w:szCs w:val="24"/>
              </w:rPr>
            </w:r>
            <w:r/>
          </w:p>
        </w:tc>
        <w:tc>
          <w:tcPr>
            <w:tcW w:w="1246" w:type="dxa"/>
            <w:vAlign w:val="center"/>
            <w:textDirection w:val="lrTb"/>
            <w:noWrap w:val="false"/>
          </w:tcPr>
          <w:p>
            <w:pPr>
              <w:pStyle w:val="911"/>
              <w:jc w:val="center"/>
              <w:rPr>
                <w:rFonts w:ascii="宋体" w:hAnsi="宋体"/>
                <w:sz w:val="24"/>
                <w:szCs w:val="24"/>
              </w:rPr>
            </w:pPr>
            <w:r>
              <w:rPr>
                <w:rFonts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u w:val="single"/>
        </w:rPr>
        <w:t xml:space="preserve">                </w:t>
      </w:r>
      <w:r>
        <w:rPr>
          <w:rFonts w:hint="eastAsia" w:ascii="宋体" w:hAnsi="宋体"/>
          <w:sz w:val="24"/>
          <w:szCs w:val="24"/>
        </w:rPr>
        <w:t xml:space="preserve"> </w:t>
      </w:r>
      <w:r/>
    </w:p>
    <w:p>
      <w:pPr>
        <w:pStyle w:val="911"/>
        <w:rPr>
          <w:rFonts w:hint="eastAsia" w:ascii="宋体" w:hAnsi="宋体"/>
          <w:sz w:val="24"/>
          <w:szCs w:val="24"/>
        </w:rPr>
      </w:pPr>
      <w:r>
        <w:rPr>
          <w:rFonts w:hint="eastAsia" w:ascii="宋体" w:hAnsi="宋体"/>
          <w:sz w:val="24"/>
          <w:szCs w:val="24"/>
        </w:rPr>
      </w:r>
      <w:r/>
    </w:p>
    <w:p>
      <w:pPr>
        <w:pStyle w:val="911"/>
        <w:rPr>
          <w:rFonts w:hint="eastAsia" w:ascii="宋体" w:hAnsi="宋体"/>
          <w:sz w:val="24"/>
          <w:szCs w:val="21"/>
        </w:rPr>
      </w:pPr>
      <w:r>
        <w:rPr>
          <w:rFonts w:hint="eastAsia" w:ascii="宋体" w:hAnsi="宋体"/>
          <w:sz w:val="24"/>
          <w:szCs w:val="24"/>
        </w:rPr>
        <w:t xml:space="preserve">备注：</w:t>
      </w:r>
      <w:r>
        <w:rPr>
          <w:rFonts w:hint="eastAsia" w:ascii="宋体" w:hAnsi="宋体"/>
          <w:sz w:val="24"/>
          <w:szCs w:val="21"/>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pStyle w:val="911"/>
        <w:jc w:val="center"/>
        <w:rPr>
          <w:rFonts w:hint="eastAsia" w:ascii="宋体" w:hAnsi="宋体"/>
          <w:b/>
          <w:sz w:val="32"/>
          <w:szCs w:val="32"/>
        </w:rPr>
      </w:pPr>
      <w:r>
        <w:rPr>
          <w:rFonts w:hint="eastAsia" w:ascii="宋体" w:hAnsi="宋体"/>
          <w:b/>
          <w:sz w:val="32"/>
          <w:szCs w:val="32"/>
        </w:rPr>
      </w:r>
      <w:r/>
    </w:p>
    <w:p>
      <w:pPr>
        <w:pStyle w:val="911"/>
        <w:jc w:val="center"/>
        <w:rPr>
          <w:rFonts w:hint="eastAsia" w:ascii="宋体" w:hAnsi="宋体"/>
          <w:b/>
          <w:sz w:val="32"/>
          <w:szCs w:val="32"/>
        </w:rPr>
      </w:pPr>
      <w:r>
        <w:rPr>
          <w:rFonts w:hint="eastAsia" w:ascii="宋体" w:hAnsi="宋体"/>
          <w:b/>
          <w:sz w:val="32"/>
          <w:szCs w:val="32"/>
        </w:rPr>
      </w:r>
      <w:r/>
    </w:p>
    <w:p>
      <w:pPr>
        <w:pStyle w:val="911"/>
        <w:jc w:val="center"/>
        <w:rPr>
          <w:rFonts w:hint="eastAsia" w:ascii="宋体" w:hAnsi="宋体"/>
          <w:b/>
          <w:sz w:val="32"/>
          <w:szCs w:val="32"/>
        </w:rPr>
      </w:pPr>
      <w:r>
        <w:rPr>
          <w:rFonts w:hint="eastAsia" w:ascii="宋体" w:hAnsi="宋体"/>
          <w:b/>
          <w:sz w:val="32"/>
          <w:szCs w:val="32"/>
        </w:rPr>
      </w:r>
      <w:r/>
    </w:p>
    <w:p>
      <w:pPr>
        <w:pStyle w:val="911"/>
        <w:jc w:val="center"/>
        <w:rPr>
          <w:rFonts w:hint="eastAsia" w:ascii="宋体" w:hAnsi="宋体"/>
          <w:b/>
          <w:sz w:val="32"/>
          <w:szCs w:val="32"/>
        </w:rPr>
      </w:pPr>
      <w:r>
        <w:rPr>
          <w:rFonts w:hint="eastAsia" w:ascii="宋体" w:hAnsi="宋体"/>
          <w:b/>
          <w:sz w:val="32"/>
          <w:szCs w:val="32"/>
        </w:rPr>
      </w:r>
      <w:r/>
    </w:p>
    <w:p>
      <w:pPr>
        <w:pStyle w:val="911"/>
        <w:jc w:val="center"/>
        <w:rPr>
          <w:rFonts w:hint="eastAsia" w:ascii="宋体" w:hAnsi="宋体"/>
          <w:b/>
          <w:sz w:val="32"/>
          <w:szCs w:val="32"/>
        </w:rPr>
      </w:pPr>
      <w:r>
        <w:rPr>
          <w:rFonts w:hint="eastAsia" w:ascii="宋体" w:hAnsi="宋体"/>
          <w:b/>
          <w:sz w:val="32"/>
          <w:szCs w:val="32"/>
        </w:rPr>
      </w:r>
      <w:r/>
    </w:p>
    <w:p>
      <w:pPr>
        <w:pStyle w:val="911"/>
        <w:jc w:val="center"/>
        <w:rPr>
          <w:rFonts w:hint="eastAsia" w:ascii="宋体" w:hAnsi="宋体"/>
          <w:b/>
          <w:sz w:val="32"/>
          <w:szCs w:val="32"/>
        </w:rPr>
      </w:pPr>
      <w:r>
        <w:rPr>
          <w:rFonts w:hint="eastAsia" w:ascii="宋体" w:hAnsi="宋体"/>
          <w:b/>
          <w:sz w:val="32"/>
          <w:szCs w:val="32"/>
        </w:rPr>
      </w:r>
      <w:r/>
    </w:p>
    <w:p>
      <w:pPr>
        <w:pStyle w:val="911"/>
        <w:jc w:val="center"/>
        <w:rPr>
          <w:rFonts w:hint="eastAsia" w:ascii="宋体" w:hAnsi="宋体"/>
          <w:b/>
          <w:sz w:val="32"/>
          <w:szCs w:val="32"/>
        </w:rPr>
      </w:pPr>
      <w:r>
        <w:rPr>
          <w:rFonts w:hint="eastAsia" w:ascii="宋体" w:hAnsi="宋体"/>
          <w:b/>
          <w:sz w:val="32"/>
          <w:szCs w:val="32"/>
        </w:rPr>
      </w:r>
      <w:r/>
    </w:p>
    <w:p>
      <w:pPr>
        <w:pStyle w:val="911"/>
        <w:rPr>
          <w:rFonts w:hint="eastAsia" w:ascii="宋体" w:hAnsi="宋体"/>
          <w:sz w:val="24"/>
          <w:szCs w:val="24"/>
        </w:rPr>
      </w:pPr>
      <w:r>
        <w:rPr>
          <w:rFonts w:hint="eastAsia" w:ascii="宋体" w:hAnsi="宋体"/>
          <w:sz w:val="24"/>
          <w:szCs w:val="24"/>
        </w:rPr>
      </w:r>
      <w:r/>
    </w:p>
    <w:p>
      <w:pPr>
        <w:pStyle w:val="911"/>
        <w:jc w:val="center"/>
        <w:rPr>
          <w:rFonts w:hint="eastAsia" w:ascii="黑体" w:hAnsi="黑体" w:eastAsia="黑体"/>
          <w:b/>
          <w:sz w:val="32"/>
          <w:szCs w:val="32"/>
        </w:rPr>
      </w:pPr>
      <w:r>
        <w:rPr>
          <w:rFonts w:hint="eastAsia" w:ascii="黑体" w:hAnsi="黑体" w:eastAsia="黑体"/>
          <w:b/>
          <w:sz w:val="32"/>
          <w:szCs w:val="32"/>
        </w:rPr>
        <w:t xml:space="preserve">六、技术要求响应及偏离表（分包号：**）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jc w:val="center"/>
        <w:rPr>
          <w:rFonts w:hint="eastAsia" w:ascii="黑体" w:hAnsi="Arial" w:eastAsia="黑体"/>
          <w:b/>
          <w:sz w:val="36"/>
          <w:szCs w:val="21"/>
        </w:rPr>
      </w:pPr>
      <w:r>
        <w:rPr>
          <w:rFonts w:hint="eastAsia" w:ascii="黑体" w:hAnsi="Arial" w:eastAsia="黑体"/>
          <w:b/>
          <w:sz w:val="36"/>
          <w:szCs w:val="21"/>
        </w:rPr>
      </w:r>
      <w:r/>
    </w:p>
    <w:p>
      <w:pPr>
        <w:pStyle w:val="911"/>
        <w:jc w:val="center"/>
        <w:rPr>
          <w:rFonts w:hint="eastAsia" w:ascii="黑体" w:hAnsi="Arial" w:eastAsia="黑体"/>
          <w:b/>
          <w:sz w:val="36"/>
          <w:szCs w:val="21"/>
        </w:rPr>
      </w:pPr>
      <w:r>
        <w:rPr>
          <w:rFonts w:hint="eastAsia" w:ascii="黑体" w:hAnsi="Arial" w:eastAsia="黑体"/>
          <w:b/>
          <w:sz w:val="36"/>
          <w:szCs w:val="21"/>
        </w:rPr>
      </w:r>
      <w:r/>
    </w:p>
    <w:p>
      <w:pPr>
        <w:pStyle w:val="911"/>
        <w:jc w:val="center"/>
        <w:rPr>
          <w:rFonts w:hint="eastAsia" w:ascii="黑体" w:hAnsi="Arial" w:eastAsia="黑体"/>
          <w:b/>
          <w:sz w:val="36"/>
          <w:szCs w:val="21"/>
        </w:rPr>
      </w:pPr>
      <w:r>
        <w:rPr>
          <w:rFonts w:hint="eastAsia" w:ascii="黑体" w:hAnsi="Arial" w:eastAsia="黑体"/>
          <w:b/>
          <w:sz w:val="36"/>
          <w:szCs w:val="21"/>
        </w:rPr>
      </w:r>
      <w:r/>
    </w:p>
    <w:p>
      <w:pPr>
        <w:pStyle w:val="911"/>
        <w:jc w:val="center"/>
        <w:rPr>
          <w:rFonts w:hint="eastAsia" w:ascii="黑体" w:hAnsi="Arial" w:eastAsia="黑体"/>
          <w:b/>
          <w:sz w:val="36"/>
          <w:szCs w:val="21"/>
        </w:rPr>
      </w:pPr>
      <w:r>
        <w:rPr>
          <w:rFonts w:hint="eastAsia" w:ascii="黑体" w:hAnsi="Arial" w:eastAsia="黑体"/>
          <w:b/>
          <w:sz w:val="36"/>
          <w:szCs w:val="21"/>
        </w:rPr>
      </w:r>
      <w:r/>
    </w:p>
    <w:p>
      <w:pPr>
        <w:pStyle w:val="911"/>
        <w:rPr>
          <w:rFonts w:hint="eastAsia" w:ascii="黑体" w:hAnsi="Arial" w:eastAsia="黑体"/>
          <w:sz w:val="32"/>
          <w:szCs w:val="21"/>
        </w:rPr>
      </w:pPr>
      <w:r>
        <w:rPr>
          <w:rFonts w:hint="eastAsia" w:ascii="黑体" w:hAnsi="Arial" w:eastAsia="黑体"/>
          <w:sz w:val="32"/>
          <w:szCs w:val="21"/>
        </w:rPr>
      </w:r>
      <w:r/>
    </w:p>
    <w:p>
      <w:pPr>
        <w:pStyle w:val="911"/>
        <w:rPr>
          <w:rFonts w:hint="eastAsia" w:ascii="黑体" w:hAnsi="Arial" w:eastAsia="黑体"/>
          <w:sz w:val="32"/>
          <w:szCs w:val="21"/>
        </w:rPr>
      </w:pPr>
      <w:r>
        <w:rPr>
          <w:rFonts w:hint="eastAsia" w:ascii="黑体" w:hAnsi="Arial" w:eastAsia="黑体"/>
          <w:sz w:val="32"/>
          <w:szCs w:val="21"/>
        </w:rPr>
      </w:r>
      <w:r/>
    </w:p>
    <w:p>
      <w:pPr>
        <w:pStyle w:val="911"/>
        <w:rPr>
          <w:rFonts w:hint="eastAsia" w:ascii="黑体" w:hAnsi="Arial" w:eastAsia="黑体"/>
          <w:sz w:val="32"/>
          <w:szCs w:val="21"/>
        </w:rPr>
      </w:pPr>
      <w:r>
        <w:rPr>
          <w:rFonts w:hint="eastAsia" w:ascii="黑体" w:hAnsi="Arial" w:eastAsia="黑体"/>
          <w:sz w:val="32"/>
          <w:szCs w:val="21"/>
        </w:rPr>
      </w:r>
      <w:r/>
    </w:p>
    <w:p>
      <w:pPr>
        <w:pStyle w:val="911"/>
        <w:rPr>
          <w:rFonts w:hint="eastAsia" w:ascii="黑体" w:hAnsi="Arial" w:eastAsia="黑体"/>
          <w:sz w:val="32"/>
          <w:szCs w:val="21"/>
        </w:rPr>
      </w:pPr>
      <w:r>
        <w:rPr>
          <w:rFonts w:hint="eastAsia" w:ascii="黑体" w:hAnsi="Arial" w:eastAsia="黑体"/>
          <w:sz w:val="32"/>
          <w:szCs w:val="21"/>
        </w:rPr>
      </w:r>
      <w:r/>
    </w:p>
    <w:p>
      <w:pPr>
        <w:pStyle w:val="911"/>
        <w:rPr>
          <w:rFonts w:hint="eastAsia" w:ascii="黑体" w:hAnsi="Arial" w:eastAsia="黑体"/>
          <w:sz w:val="32"/>
          <w:szCs w:val="21"/>
        </w:rPr>
      </w:pPr>
      <w:r>
        <w:rPr>
          <w:rFonts w:hint="eastAsia" w:ascii="黑体" w:hAnsi="Arial" w:eastAsia="黑体"/>
          <w:sz w:val="32"/>
          <w:szCs w:val="21"/>
        </w:rPr>
      </w:r>
      <w:r/>
    </w:p>
    <w:p>
      <w:pPr>
        <w:pStyle w:val="911"/>
        <w:rPr>
          <w:rFonts w:hint="eastAsia" w:ascii="黑体" w:hAnsi="Arial" w:eastAsia="黑体"/>
          <w:sz w:val="32"/>
          <w:szCs w:val="21"/>
        </w:rPr>
      </w:pPr>
      <w:r>
        <w:rPr>
          <w:rFonts w:hint="eastAsia" w:ascii="黑体" w:hAnsi="Arial" w:eastAsia="黑体"/>
          <w:sz w:val="32"/>
          <w:szCs w:val="21"/>
        </w:rPr>
      </w:r>
      <w:r/>
    </w:p>
    <w:p>
      <w:pPr>
        <w:pStyle w:val="911"/>
        <w:rPr>
          <w:rFonts w:hint="eastAsia" w:ascii="黑体" w:hAnsi="Arial" w:eastAsia="黑体"/>
          <w:sz w:val="32"/>
          <w:szCs w:val="21"/>
        </w:rPr>
      </w:pPr>
      <w:r>
        <w:rPr>
          <w:rFonts w:hint="eastAsia" w:ascii="黑体" w:hAnsi="Arial" w:eastAsia="黑体"/>
          <w:sz w:val="32"/>
          <w:szCs w:val="21"/>
        </w:rPr>
      </w:r>
      <w:r/>
    </w:p>
    <w:p>
      <w:pPr>
        <w:pStyle w:val="911"/>
        <w:rPr>
          <w:rFonts w:hint="eastAsia" w:ascii="黑体" w:hAnsi="Arial" w:eastAsia="黑体"/>
          <w:sz w:val="32"/>
          <w:szCs w:val="21"/>
        </w:rPr>
      </w:pPr>
      <w:r>
        <w:rPr>
          <w:rFonts w:hint="eastAsia" w:ascii="黑体" w:hAnsi="Arial" w:eastAsia="黑体"/>
          <w:sz w:val="32"/>
          <w:szCs w:val="21"/>
        </w:rPr>
      </w:r>
      <w:r/>
    </w:p>
    <w:p>
      <w:pPr>
        <w:pStyle w:val="911"/>
        <w:jc w:val="center"/>
        <w:rPr>
          <w:rFonts w:hint="eastAsia" w:ascii="黑体" w:hAnsi="黑体" w:eastAsia="黑体"/>
          <w:b/>
          <w:sz w:val="32"/>
          <w:szCs w:val="32"/>
        </w:rPr>
      </w:pPr>
      <w:r/>
      <w:bookmarkEnd w:id="167"/>
      <w:r/>
      <w:bookmarkStart w:id="171" w:name="_Hlt26955054"/>
      <w:r/>
      <w:bookmarkEnd w:id="171"/>
      <w:r>
        <w:rPr>
          <w:rFonts w:hint="eastAsia" w:ascii="黑体" w:hAnsi="黑体" w:eastAsia="黑体"/>
          <w:b/>
          <w:sz w:val="32"/>
          <w:szCs w:val="32"/>
        </w:rPr>
        <w:t xml:space="preserve">七、商务要求响应及偏离表（分包号：**）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bookmarkStart w:id="172" w:name="_Hlt26671372"/>
            <w:r/>
            <w:bookmarkEnd w:id="172"/>
            <w:r/>
            <w:bookmarkStart w:id="173" w:name="_Hlt26782999"/>
            <w:r/>
            <w:bookmarkEnd w:id="173"/>
            <w:r/>
            <w:bookmarkStart w:id="174" w:name="_Hlt26671343"/>
            <w:r/>
            <w:bookmarkEnd w:id="174"/>
            <w:r/>
            <w:bookmarkStart w:id="175" w:name="_Hlt26955056"/>
            <w:r/>
            <w:bookmarkEnd w:id="175"/>
            <w:r/>
            <w:bookmarkStart w:id="176" w:name="_Hlt26580838"/>
            <w:r/>
            <w:bookmarkEnd w:id="176"/>
            <w:r/>
            <w:bookmarkStart w:id="177" w:name="_Hlt26955064"/>
            <w:r/>
            <w:bookmarkEnd w:id="177"/>
            <w:r/>
            <w:bookmarkStart w:id="178" w:name="_Hlt24879081"/>
            <w:r/>
            <w:bookmarkEnd w:id="178"/>
            <w:r/>
            <w:bookmarkStart w:id="179" w:name="_Hlt26609391"/>
            <w:r/>
            <w:bookmarkEnd w:id="179"/>
            <w:r>
              <w:rPr>
                <w:rFonts w:hint="eastAsia"/>
                <w:b/>
                <w:color w:val="000000"/>
                <w:sz w:val="24"/>
              </w:rPr>
              <w:t xml:space="preserve">对本项目商务要求条款的偏离情况（请</w:t>
            </w:r>
            <w:r>
              <w:rPr>
                <w:rFonts w:hint="eastAsia"/>
                <w:b/>
                <w:color w:val="000000"/>
                <w:sz w:val="24"/>
              </w:rPr>
              <w:t xml:space="preserve">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rPr>
          <w:rFonts w:hint="eastAsia" w:ascii="宋体" w:hAnsi="宋体"/>
          <w:sz w:val="24"/>
          <w:szCs w:val="24"/>
        </w:rPr>
      </w:pPr>
      <w:r>
        <w:rPr>
          <w:rFonts w:hint="eastAsia" w:ascii="宋体" w:hAnsi="宋体"/>
          <w:sz w:val="24"/>
          <w:szCs w:val="24"/>
        </w:rPr>
      </w:r>
      <w:r/>
    </w:p>
    <w:p>
      <w:pPr>
        <w:pStyle w:val="911"/>
        <w:rPr>
          <w:rFonts w:hint="eastAsia" w:ascii="宋体" w:hAnsi="宋体"/>
          <w:sz w:val="24"/>
          <w:szCs w:val="24"/>
        </w:rPr>
      </w:pPr>
      <w:r>
        <w:rPr>
          <w:rFonts w:hint="eastAsia" w:ascii="宋体" w:hAnsi="宋体"/>
          <w:sz w:val="24"/>
          <w:szCs w:val="24"/>
        </w:rPr>
      </w:r>
      <w:r/>
    </w:p>
    <w:p>
      <w:pPr>
        <w:pStyle w:val="911"/>
        <w:rPr>
          <w:rFonts w:hint="eastAsia" w:ascii="宋体" w:hAnsi="宋体"/>
          <w:sz w:val="24"/>
          <w:szCs w:val="24"/>
        </w:rPr>
      </w:pPr>
      <w:r>
        <w:rPr>
          <w:rFonts w:hint="eastAsia" w:ascii="宋体" w:hAnsi="宋体"/>
          <w:sz w:val="24"/>
          <w:szCs w:val="24"/>
        </w:rPr>
      </w:r>
      <w:r/>
    </w:p>
    <w:p>
      <w:pPr>
        <w:pStyle w:val="911"/>
        <w:rPr>
          <w:rFonts w:hint="eastAsia" w:ascii="宋体" w:hAnsi="宋体"/>
          <w:sz w:val="24"/>
          <w:szCs w:val="24"/>
        </w:rPr>
      </w:pPr>
      <w:r>
        <w:rPr>
          <w:rFonts w:hint="eastAsia" w:ascii="宋体" w:hAnsi="宋体"/>
          <w:sz w:val="24"/>
          <w:szCs w:val="24"/>
        </w:rPr>
      </w:r>
      <w:r/>
    </w:p>
    <w:p>
      <w:pPr>
        <w:pStyle w:val="911"/>
        <w:rPr>
          <w:rFonts w:hint="eastAsia" w:ascii="宋体" w:hAnsi="宋体"/>
          <w:sz w:val="24"/>
          <w:szCs w:val="24"/>
        </w:rPr>
      </w:pPr>
      <w:r>
        <w:rPr>
          <w:rFonts w:hint="eastAsia" w:ascii="宋体" w:hAnsi="宋体"/>
          <w:sz w:val="24"/>
          <w:szCs w:val="24"/>
        </w:rPr>
      </w:r>
      <w:r/>
    </w:p>
    <w:p>
      <w:pPr>
        <w:pStyle w:val="911"/>
        <w:rPr>
          <w:rFonts w:hint="eastAsia" w:ascii="宋体" w:hAnsi="宋体"/>
          <w:sz w:val="24"/>
          <w:szCs w:val="24"/>
        </w:rPr>
      </w:pPr>
      <w:r>
        <w:rPr>
          <w:rFonts w:hint="eastAsia" w:ascii="宋体" w:hAnsi="宋体"/>
          <w:sz w:val="24"/>
          <w:szCs w:val="24"/>
        </w:rPr>
      </w:r>
      <w:r/>
    </w:p>
    <w:p>
      <w:pPr>
        <w:pStyle w:val="911"/>
        <w:spacing w:line="460" w:lineRule="exact"/>
        <w:rPr>
          <w:rFonts w:hint="eastAsia" w:ascii="宋体" w:hAnsi="宋体"/>
          <w:b/>
          <w:sz w:val="24"/>
          <w:szCs w:val="24"/>
        </w:rPr>
      </w:pPr>
      <w:r>
        <w:rPr>
          <w:rFonts w:hint="eastAsia" w:ascii="黑体" w:hAnsi="黑体" w:eastAsia="黑体"/>
          <w:b/>
          <w:sz w:val="32"/>
          <w:szCs w:val="32"/>
        </w:rPr>
        <w:t xml:space="preserve">八、投标（响应）文件通用模板编制和评审要求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11"/>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1839"/>
        <w:gridCol w:w="6237"/>
      </w:tblGrid>
      <w:tr>
        <w:trPr>
          <w:trHeight w:val="405"/>
        </w:trPr>
        <w:tc>
          <w:tcPr>
            <w:tcW w:w="1280"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1839"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6237"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w:t>
            </w:r>
            <w:r>
              <w:rPr>
                <w:rFonts w:hint="eastAsia" w:ascii="宋体" w:hAnsi="宋体" w:cs="宋体"/>
                <w:color w:val="000000"/>
              </w:rPr>
              <w:t xml:space="preserve">训方案、技术支持等方案；优惠条款或承诺；其他。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投标人（供应商）信用记录</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w:t>
            </w:r>
            <w:r>
              <w:rPr>
                <w:rFonts w:hint="eastAsia" w:ascii="宋体" w:hAnsi="宋体" w:cs="宋体"/>
                <w:color w:val="000000"/>
              </w:rPr>
              <w:t xml:space="preserve">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w:t>
            </w:r>
            <w:r>
              <w:rPr>
                <w:rFonts w:hint="eastAsia" w:ascii="宋体" w:hAnsi="宋体" w:cs="宋体"/>
                <w:color w:val="000000"/>
              </w:rPr>
              <w:t xml:space="preserve">否则无需提供。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w:t>
            </w:r>
            <w:r>
              <w:rPr>
                <w:rFonts w:hint="eastAsia" w:ascii="宋体" w:hAnsi="宋体" w:cs="宋体"/>
                <w:color w:val="000000"/>
              </w:rPr>
              <w:t xml:space="preserve">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w:t>
            </w:r>
            <w:r>
              <w:rPr>
                <w:rFonts w:hint="eastAsia" w:ascii="宋体" w:hAnsi="宋体" w:cs="宋体"/>
                <w:color w:val="000000"/>
              </w:rPr>
              <w:t xml:space="preserve">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w:t>
            </w:r>
            <w:r>
              <w:rPr>
                <w:rFonts w:hint="eastAsia" w:ascii="宋体" w:hAnsi="宋体" w:cs="宋体"/>
                <w:color w:val="000000"/>
              </w:rPr>
              <w:t xml:space="preserve">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w:t>
            </w:r>
            <w:r>
              <w:rPr>
                <w:rFonts w:hint="eastAsia" w:ascii="宋体" w:hAnsi="宋体" w:cs="宋体"/>
                <w:color w:val="000000"/>
              </w:rPr>
              <w:t xml:space="preserve">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w:t>
            </w:r>
            <w:r>
              <w:rPr>
                <w:rFonts w:hint="eastAsia" w:ascii="宋体" w:hAnsi="宋体" w:cs="宋体"/>
                <w:color w:val="000000"/>
              </w:rPr>
              <w:t xml:space="preserve">形。</w:t>
            </w:r>
            <w:r>
              <w:rPr>
                <w:rFonts w:ascii="宋体" w:hAnsi="宋体" w:cs="宋体"/>
                <w:color w:val="000000"/>
              </w:rPr>
            </w:r>
            <w:r/>
          </w:p>
        </w:tc>
      </w:tr>
      <w:tr>
        <w:trPr>
          <w:trHeight w:val="108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bl>
    <w:p>
      <w:pPr>
        <w:pStyle w:val="911"/>
        <w:rPr>
          <w:rFonts w:hint="eastAsia" w:ascii="宋体" w:hAnsi="宋体"/>
          <w:sz w:val="24"/>
          <w:szCs w:val="24"/>
        </w:rPr>
      </w:pPr>
      <w:r>
        <w:rPr>
          <w:rFonts w:hint="eastAsia" w:ascii="宋体" w:hAnsi="宋体"/>
          <w:sz w:val="24"/>
          <w:szCs w:val="24"/>
        </w:rPr>
      </w:r>
      <w:r/>
    </w:p>
    <w:p>
      <w:pPr>
        <w:pStyle w:val="911"/>
        <w:spacing w:line="480" w:lineRule="auto"/>
        <w:rPr>
          <w:rFonts w:hint="eastAsia" w:ascii="宋体" w:hAnsi="宋体"/>
          <w:sz w:val="24"/>
          <w:szCs w:val="21"/>
        </w:rPr>
      </w:pPr>
      <w:r>
        <w:rPr>
          <w:rFonts w:hint="eastAsia" w:ascii="宋体" w:hAnsi="宋体"/>
          <w:sz w:val="24"/>
          <w:szCs w:val="21"/>
        </w:rPr>
      </w:r>
      <w:r/>
    </w:p>
    <w:p>
      <w:pPr>
        <w:pStyle w:val="911"/>
        <w:spacing w:line="480" w:lineRule="auto"/>
        <w:rPr>
          <w:rFonts w:hint="eastAsia" w:ascii="仿宋_GB2312" w:hAnsi="Arial"/>
          <w:sz w:val="30"/>
          <w:szCs w:val="21"/>
        </w:rPr>
      </w:pPr>
      <w:r>
        <w:rPr>
          <w:rFonts w:hint="eastAsia" w:ascii="仿宋_GB2312" w:hAnsi="Arial"/>
          <w:sz w:val="30"/>
          <w:szCs w:val="21"/>
        </w:rPr>
      </w:r>
      <w:r/>
    </w:p>
    <w:p>
      <w:pPr>
        <w:pStyle w:val="911"/>
        <w:rPr>
          <w:rFonts w:hint="eastAsia" w:ascii="宋体" w:hAnsi="宋体"/>
          <w:sz w:val="24"/>
          <w:szCs w:val="21"/>
        </w:rPr>
      </w:pPr>
      <w:r/>
      <w:bookmarkStart w:id="180" w:name="_Hlt26955066"/>
      <w:r/>
      <w:bookmarkEnd w:id="180"/>
      <w:r/>
      <w:bookmarkStart w:id="181" w:name="_Hlt26671374"/>
      <w:r/>
      <w:bookmarkEnd w:id="181"/>
      <w:r/>
      <w:bookmarkStart w:id="182" w:name="_Hlt26609389"/>
      <w:r/>
      <w:bookmarkEnd w:id="182"/>
      <w:r>
        <w:rPr>
          <w:rFonts w:hint="eastAsia" w:ascii="宋体" w:hAnsi="宋体"/>
          <w:sz w:val="24"/>
          <w:szCs w:val="21"/>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24 -</w:t>
    </w:r>
    <w:r>
      <w:fldChar w:fldCharType="end"/>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w:instrText>
    </w:r>
    <w:r>
      <w:instrText xml:space="preserve">ERGEFORMAT</w:instrText>
    </w:r>
    <w:r>
      <w:fldChar w:fldCharType="separate"/>
    </w:r>
    <w:r>
      <w:rPr>
        <w:lang w:val="zh-CN"/>
      </w:rPr>
      <w:t xml:space="preserve">-</w:t>
    </w:r>
    <w:r>
      <w:t xml:space="preserve"> 40 -</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46 -</w:t>
    </w:r>
    <w:r>
      <w:fldChar w:fldCharType="end"/>
    </w:r>
    <w:r/>
  </w:p>
  <w:p>
    <w:pPr>
      <w:pStyle w:val="96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rPr>
        <w:rStyle w:val="985"/>
      </w:rPr>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
    <w:multiLevelType w:val="hybridMultilevel"/>
    <w:lvl w:ilvl="0">
      <w:start w:val="1"/>
      <w:numFmt w:val="upperLetter"/>
      <w:pStyle w:val="991"/>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11"/>
        <w:ind w:left="500" w:hanging="50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3">
    <w:multiLevelType w:val="hybridMultilevel"/>
    <w:lvl w:ilvl="0">
      <w:start w:val="1"/>
      <w:numFmt w:val="decimal"/>
      <w:pStyle w:val="1009"/>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24"/>
    <w:link w:val="911"/>
    <w:qFormat/>
    <w:pPr>
      <w:jc w:val="both"/>
      <w:widowControl w:val="off"/>
    </w:pPr>
    <w:rPr>
      <w:sz w:val="21"/>
      <w:szCs w:val="22"/>
      <w:lang w:val="en-US" w:eastAsia="zh-CN" w:bidi="ar-SA"/>
    </w:rPr>
  </w:style>
  <w:style w:type="paragraph" w:styleId="912">
    <w:name w:val="标题 1"/>
    <w:basedOn w:val="911"/>
    <w:next w:val="911"/>
    <w:link w:val="925"/>
    <w:qFormat/>
    <w:pPr>
      <w:jc w:val="center"/>
      <w:keepNext/>
      <w:outlineLvl w:val="0"/>
    </w:pPr>
    <w:rPr>
      <w:rFonts w:ascii="楷体_GB2312" w:hAnsi="Times New Roman" w:eastAsia="楷体_GB2312" w:cs="Times New Roman"/>
      <w:sz w:val="28"/>
      <w:szCs w:val="28"/>
    </w:rPr>
  </w:style>
  <w:style w:type="paragraph" w:styleId="913">
    <w:name w:val="标题 2"/>
    <w:basedOn w:val="911"/>
    <w:next w:val="927"/>
    <w:link w:val="926"/>
    <w:qFormat/>
    <w:pPr>
      <w:jc w:val="center"/>
      <w:keepLines/>
      <w:keepNext/>
      <w:spacing w:before="260" w:after="260" w:line="416" w:lineRule="auto"/>
      <w:outlineLvl w:val="1"/>
    </w:pPr>
    <w:rPr>
      <w:rFonts w:ascii="Arial" w:hAnsi="Arial" w:eastAsia="幼圆" w:cs="Arial"/>
      <w:b/>
      <w:bCs/>
      <w:sz w:val="44"/>
      <w:szCs w:val="44"/>
    </w:rPr>
  </w:style>
  <w:style w:type="paragraph" w:styleId="914">
    <w:name w:val="标题 3"/>
    <w:basedOn w:val="911"/>
    <w:next w:val="927"/>
    <w:link w:val="92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5">
    <w:name w:val="标题 4"/>
    <w:basedOn w:val="911"/>
    <w:next w:val="927"/>
    <w:link w:val="930"/>
    <w:qFormat/>
    <w:pPr>
      <w:keepLines/>
      <w:keepNext/>
      <w:spacing w:before="280" w:after="290" w:line="376" w:lineRule="auto"/>
      <w:outlineLvl w:val="3"/>
    </w:pPr>
    <w:rPr>
      <w:rFonts w:ascii="Arial" w:hAnsi="Arial" w:eastAsia="黑体" w:cs="Arial"/>
      <w:b/>
      <w:bCs/>
      <w:sz w:val="28"/>
      <w:szCs w:val="28"/>
    </w:rPr>
  </w:style>
  <w:style w:type="paragraph" w:styleId="916">
    <w:name w:val="标题 5"/>
    <w:basedOn w:val="911"/>
    <w:next w:val="927"/>
    <w:link w:val="931"/>
    <w:qFormat/>
    <w:pPr>
      <w:keepNext/>
      <w:outlineLvl w:val="4"/>
    </w:pPr>
    <w:rPr>
      <w:rFonts w:ascii="宋体" w:hAnsi="Times New Roman" w:eastAsia="宋体" w:cs="Times New Roman"/>
      <w:color w:val="000000"/>
      <w:sz w:val="28"/>
      <w:szCs w:val="28"/>
    </w:rPr>
  </w:style>
  <w:style w:type="paragraph" w:styleId="917">
    <w:name w:val="标题 6"/>
    <w:basedOn w:val="911"/>
    <w:next w:val="911"/>
    <w:link w:val="93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8">
    <w:name w:val="标题 7"/>
    <w:basedOn w:val="911"/>
    <w:next w:val="911"/>
    <w:link w:val="93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9">
    <w:name w:val="标题 8"/>
    <w:basedOn w:val="911"/>
    <w:next w:val="911"/>
    <w:link w:val="93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0">
    <w:name w:val="标题 9"/>
    <w:basedOn w:val="911"/>
    <w:next w:val="911"/>
    <w:link w:val="935"/>
    <w:qFormat/>
    <w:pPr>
      <w:numPr>
        <w:ilvl w:val="8"/>
        <w:numId w:val="1"/>
      </w:numPr>
      <w:keepLines/>
      <w:keepNext/>
      <w:spacing w:before="240" w:after="64" w:line="320" w:lineRule="auto"/>
      <w:outlineLvl w:val="8"/>
    </w:pPr>
    <w:rPr>
      <w:rFonts w:ascii="Arial" w:hAnsi="Arial" w:eastAsia="黑体" w:cs="Times New Roman"/>
      <w:szCs w:val="21"/>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numbering" w:styleId="923">
    <w:name w:val="无列表"/>
    <w:next w:val="923"/>
    <w:link w:val="911"/>
    <w:uiPriority w:val="99"/>
    <w:semiHidden/>
    <w:unhideWhenUsed/>
  </w:style>
  <w:style w:type="paragraph" w:styleId="924">
    <w:name w:val="引文目录"/>
    <w:basedOn w:val="911"/>
    <w:next w:val="911"/>
    <w:link w:val="911"/>
    <w:uiPriority w:val="99"/>
    <w:qFormat/>
    <w:pPr>
      <w:ind w:left="420"/>
    </w:pPr>
    <w:rPr>
      <w:szCs w:val="20"/>
    </w:rPr>
  </w:style>
  <w:style w:type="character" w:styleId="925">
    <w:name w:val="标题 1 字符"/>
    <w:next w:val="925"/>
    <w:link w:val="912"/>
    <w:rPr>
      <w:rFonts w:ascii="楷体_GB2312" w:hAnsi="Times New Roman" w:eastAsia="楷体_GB2312" w:cs="Times New Roman"/>
      <w:sz w:val="28"/>
      <w:szCs w:val="28"/>
    </w:rPr>
  </w:style>
  <w:style w:type="character" w:styleId="926">
    <w:name w:val="标题 2 字符"/>
    <w:next w:val="926"/>
    <w:link w:val="913"/>
    <w:rPr>
      <w:rFonts w:ascii="Arial" w:hAnsi="Arial" w:eastAsia="幼圆" w:cs="Arial"/>
      <w:b/>
      <w:bCs/>
      <w:sz w:val="44"/>
      <w:szCs w:val="44"/>
    </w:rPr>
  </w:style>
  <w:style w:type="paragraph" w:styleId="927">
    <w:name w:val="正文缩进"/>
    <w:basedOn w:val="911"/>
    <w:next w:val="927"/>
    <w:link w:val="928"/>
    <w:uiPriority w:val="99"/>
    <w:pPr>
      <w:ind w:firstLine="420"/>
    </w:pPr>
    <w:rPr>
      <w:szCs w:val="21"/>
    </w:rPr>
  </w:style>
  <w:style w:type="character" w:styleId="928">
    <w:name w:val="正文缩进 字符"/>
    <w:next w:val="928"/>
    <w:link w:val="927"/>
    <w:qFormat/>
    <w:rPr>
      <w:szCs w:val="21"/>
    </w:rPr>
  </w:style>
  <w:style w:type="character" w:styleId="929">
    <w:name w:val="标题 3 字符"/>
    <w:next w:val="929"/>
    <w:link w:val="914"/>
    <w:rPr>
      <w:rFonts w:ascii="Times New Roman" w:hAnsi="Times New Roman" w:eastAsia="宋体" w:cs="Times New Roman"/>
      <w:b/>
      <w:bCs/>
      <w:sz w:val="32"/>
      <w:szCs w:val="32"/>
    </w:rPr>
  </w:style>
  <w:style w:type="character" w:styleId="930">
    <w:name w:val="标题 4 字符"/>
    <w:next w:val="930"/>
    <w:link w:val="915"/>
    <w:rPr>
      <w:rFonts w:ascii="Arial" w:hAnsi="Arial" w:eastAsia="黑体" w:cs="Arial"/>
      <w:b/>
      <w:bCs/>
      <w:sz w:val="28"/>
      <w:szCs w:val="28"/>
    </w:rPr>
  </w:style>
  <w:style w:type="character" w:styleId="931">
    <w:name w:val="标题 5 字符"/>
    <w:next w:val="931"/>
    <w:link w:val="916"/>
    <w:rPr>
      <w:rFonts w:ascii="宋体" w:hAnsi="Times New Roman" w:eastAsia="宋体" w:cs="Times New Roman"/>
      <w:color w:val="000000"/>
      <w:sz w:val="28"/>
      <w:szCs w:val="28"/>
    </w:rPr>
  </w:style>
  <w:style w:type="character" w:styleId="932">
    <w:name w:val="标题 6 字符"/>
    <w:next w:val="932"/>
    <w:link w:val="917"/>
    <w:rPr>
      <w:rFonts w:ascii="Arial" w:hAnsi="Arial" w:eastAsia="黑体" w:cs="Times New Roman"/>
      <w:b/>
      <w:bCs/>
      <w:sz w:val="24"/>
      <w:szCs w:val="24"/>
    </w:rPr>
  </w:style>
  <w:style w:type="character" w:styleId="933">
    <w:name w:val="标题 7 字符"/>
    <w:next w:val="933"/>
    <w:link w:val="918"/>
    <w:rPr>
      <w:rFonts w:ascii="Times New Roman" w:hAnsi="Times New Roman" w:eastAsia="宋体" w:cs="Times New Roman"/>
      <w:b/>
      <w:bCs/>
      <w:sz w:val="24"/>
      <w:szCs w:val="24"/>
    </w:rPr>
  </w:style>
  <w:style w:type="character" w:styleId="934">
    <w:name w:val="标题 8 字符"/>
    <w:next w:val="934"/>
    <w:link w:val="919"/>
    <w:rPr>
      <w:rFonts w:ascii="Arial" w:hAnsi="Arial" w:eastAsia="黑体" w:cs="Times New Roman"/>
      <w:sz w:val="24"/>
      <w:szCs w:val="24"/>
    </w:rPr>
  </w:style>
  <w:style w:type="character" w:styleId="935">
    <w:name w:val="标题 9 字符"/>
    <w:next w:val="935"/>
    <w:link w:val="920"/>
    <w:rPr>
      <w:rFonts w:ascii="Arial" w:hAnsi="Arial" w:eastAsia="黑体" w:cs="Times New Roman"/>
      <w:szCs w:val="21"/>
    </w:rPr>
  </w:style>
  <w:style w:type="paragraph" w:styleId="936">
    <w:name w:val="列表 3"/>
    <w:basedOn w:val="911"/>
    <w:next w:val="936"/>
    <w:link w:val="911"/>
    <w:pPr>
      <w:ind w:left="100" w:hanging="200"/>
    </w:pPr>
    <w:rPr>
      <w:rFonts w:ascii="Times New Roman" w:hAnsi="Times New Roman" w:eastAsia="宋体" w:cs="Times New Roman"/>
      <w:szCs w:val="21"/>
    </w:rPr>
  </w:style>
  <w:style w:type="paragraph" w:styleId="937">
    <w:name w:val="目录 7"/>
    <w:basedOn w:val="911"/>
    <w:next w:val="911"/>
    <w:link w:val="911"/>
    <w:semiHidden/>
    <w:pPr>
      <w:ind w:left="1260"/>
      <w:jc w:val="left"/>
    </w:pPr>
    <w:rPr>
      <w:rFonts w:ascii="Times New Roman" w:hAnsi="Times New Roman" w:eastAsia="宋体" w:cs="Times New Roman"/>
      <w:szCs w:val="21"/>
    </w:rPr>
  </w:style>
  <w:style w:type="paragraph" w:styleId="938">
    <w:name w:val="文档结构图"/>
    <w:basedOn w:val="911"/>
    <w:next w:val="938"/>
    <w:link w:val="939"/>
    <w:semiHidden/>
    <w:pPr>
      <w:shd w:val="clear" w:color="auto" w:fill="000080"/>
    </w:pPr>
    <w:rPr>
      <w:rFonts w:ascii="Times New Roman" w:hAnsi="Times New Roman" w:eastAsia="宋体" w:cs="Times New Roman"/>
      <w:szCs w:val="21"/>
    </w:rPr>
  </w:style>
  <w:style w:type="character" w:styleId="939">
    <w:name w:val="文档结构图 字符"/>
    <w:next w:val="939"/>
    <w:link w:val="938"/>
    <w:semiHidden/>
    <w:rPr>
      <w:rFonts w:ascii="Times New Roman" w:hAnsi="Times New Roman" w:eastAsia="宋体" w:cs="Times New Roman"/>
      <w:szCs w:val="21"/>
      <w:shd w:val="clear" w:color="auto" w:fill="000080"/>
    </w:rPr>
  </w:style>
  <w:style w:type="paragraph" w:styleId="940">
    <w:name w:val="批注文字"/>
    <w:basedOn w:val="911"/>
    <w:next w:val="940"/>
    <w:link w:val="941"/>
    <w:unhideWhenUsed/>
    <w:pPr>
      <w:jc w:val="left"/>
    </w:pPr>
  </w:style>
  <w:style w:type="character" w:styleId="941">
    <w:name w:val="批注文字 字符"/>
    <w:next w:val="941"/>
    <w:link w:val="940"/>
  </w:style>
  <w:style w:type="paragraph" w:styleId="942">
    <w:name w:val="正文文本 3"/>
    <w:basedOn w:val="911"/>
    <w:next w:val="942"/>
    <w:link w:val="943"/>
    <w:rPr>
      <w:rFonts w:ascii="仿宋_GB2312" w:hAnsi="Arial" w:eastAsia="仿宋_GB2312" w:cs="Times New Roman"/>
      <w:sz w:val="32"/>
      <w:szCs w:val="32"/>
    </w:rPr>
  </w:style>
  <w:style w:type="character" w:styleId="943">
    <w:name w:val="正文文本 3 字符"/>
    <w:next w:val="943"/>
    <w:link w:val="942"/>
    <w:rPr>
      <w:rFonts w:ascii="仿宋_GB2312" w:hAnsi="Arial" w:eastAsia="仿宋_GB2312" w:cs="Times New Roman"/>
      <w:sz w:val="32"/>
      <w:szCs w:val="32"/>
    </w:rPr>
  </w:style>
  <w:style w:type="paragraph" w:styleId="944">
    <w:name w:val="正文文本"/>
    <w:basedOn w:val="911"/>
    <w:next w:val="944"/>
    <w:link w:val="945"/>
    <w:rPr>
      <w:rFonts w:ascii="楷体_GB2312" w:hAnsi="Arial" w:eastAsia="楷体_GB2312" w:cs="Times New Roman"/>
      <w:sz w:val="28"/>
      <w:szCs w:val="28"/>
    </w:rPr>
  </w:style>
  <w:style w:type="character" w:styleId="945">
    <w:name w:val="正文文本 字符"/>
    <w:next w:val="945"/>
    <w:link w:val="944"/>
    <w:rPr>
      <w:rFonts w:ascii="楷体_GB2312" w:hAnsi="Arial" w:eastAsia="楷体_GB2312" w:cs="Times New Roman"/>
      <w:sz w:val="28"/>
      <w:szCs w:val="28"/>
    </w:rPr>
  </w:style>
  <w:style w:type="paragraph" w:styleId="946">
    <w:name w:val="正文文本缩进"/>
    <w:basedOn w:val="911"/>
    <w:next w:val="946"/>
    <w:link w:val="947"/>
    <w:unhideWhenUsed/>
    <w:pPr>
      <w:ind w:left="420"/>
      <w:spacing w:after="120"/>
    </w:pPr>
  </w:style>
  <w:style w:type="character" w:styleId="947">
    <w:name w:val="正文文本缩进 字符"/>
    <w:next w:val="947"/>
    <w:link w:val="946"/>
    <w:uiPriority w:val="99"/>
    <w:semiHidden/>
  </w:style>
  <w:style w:type="paragraph" w:styleId="948">
    <w:name w:val="列表 2"/>
    <w:basedOn w:val="911"/>
    <w:next w:val="948"/>
    <w:link w:val="911"/>
    <w:pPr>
      <w:ind w:left="100" w:hanging="200"/>
    </w:pPr>
    <w:rPr>
      <w:rFonts w:ascii="Times New Roman" w:hAnsi="Times New Roman" w:eastAsia="宋体" w:cs="Times New Roman"/>
      <w:szCs w:val="21"/>
    </w:rPr>
  </w:style>
  <w:style w:type="paragraph" w:styleId="949">
    <w:name w:val="目录 5"/>
    <w:basedOn w:val="911"/>
    <w:next w:val="911"/>
    <w:link w:val="911"/>
    <w:semiHidden/>
    <w:pPr>
      <w:ind w:left="840"/>
      <w:jc w:val="left"/>
    </w:pPr>
    <w:rPr>
      <w:rFonts w:ascii="Times New Roman" w:hAnsi="Times New Roman" w:eastAsia="宋体" w:cs="Times New Roman"/>
      <w:szCs w:val="21"/>
    </w:rPr>
  </w:style>
  <w:style w:type="paragraph" w:styleId="950">
    <w:name w:val="目录 3"/>
    <w:basedOn w:val="911"/>
    <w:next w:val="911"/>
    <w:link w:val="911"/>
    <w:semiHidden/>
    <w:pPr>
      <w:ind w:left="420"/>
      <w:jc w:val="left"/>
    </w:pPr>
    <w:rPr>
      <w:rFonts w:ascii="Times New Roman" w:hAnsi="Times New Roman" w:eastAsia="宋体" w:cs="Times New Roman"/>
      <w:i/>
      <w:iCs/>
      <w:szCs w:val="24"/>
    </w:rPr>
  </w:style>
  <w:style w:type="paragraph" w:styleId="951">
    <w:name w:val="纯文本"/>
    <w:basedOn w:val="911"/>
    <w:next w:val="951"/>
    <w:link w:val="952"/>
    <w:rPr>
      <w:rFonts w:ascii="宋体" w:hAnsi="Courier New" w:eastAsia="宋体" w:cs="Courier New"/>
      <w:szCs w:val="21"/>
    </w:rPr>
  </w:style>
  <w:style w:type="character" w:styleId="952">
    <w:name w:val="纯文本 字符"/>
    <w:next w:val="952"/>
    <w:link w:val="951"/>
    <w:rPr>
      <w:rFonts w:ascii="宋体" w:hAnsi="Courier New" w:eastAsia="宋体" w:cs="Courier New"/>
      <w:szCs w:val="21"/>
    </w:rPr>
  </w:style>
  <w:style w:type="paragraph" w:styleId="953">
    <w:name w:val="目录 8"/>
    <w:basedOn w:val="911"/>
    <w:next w:val="911"/>
    <w:link w:val="911"/>
    <w:semiHidden/>
    <w:pPr>
      <w:ind w:left="1470"/>
      <w:jc w:val="left"/>
    </w:pPr>
    <w:rPr>
      <w:rFonts w:ascii="Times New Roman" w:hAnsi="Times New Roman" w:eastAsia="宋体" w:cs="Times New Roman"/>
      <w:szCs w:val="21"/>
    </w:rPr>
  </w:style>
  <w:style w:type="paragraph" w:styleId="954">
    <w:name w:val="日期"/>
    <w:basedOn w:val="911"/>
    <w:next w:val="911"/>
    <w:link w:val="955"/>
    <w:rPr>
      <w:rFonts w:ascii="Times New Roman" w:hAnsi="Times New Roman" w:eastAsia="宋体" w:cs="Times New Roman"/>
      <w:sz w:val="24"/>
      <w:szCs w:val="24"/>
    </w:rPr>
  </w:style>
  <w:style w:type="character" w:styleId="955">
    <w:name w:val="日期 字符"/>
    <w:next w:val="955"/>
    <w:link w:val="954"/>
    <w:rPr>
      <w:rFonts w:ascii="Times New Roman" w:hAnsi="Times New Roman" w:eastAsia="宋体" w:cs="Times New Roman"/>
      <w:sz w:val="24"/>
      <w:szCs w:val="24"/>
    </w:rPr>
  </w:style>
  <w:style w:type="paragraph" w:styleId="956">
    <w:name w:val="正文文本缩进 2"/>
    <w:basedOn w:val="911"/>
    <w:next w:val="956"/>
    <w:link w:val="957"/>
    <w:pPr>
      <w:ind w:left="630" w:firstLine="645"/>
    </w:pPr>
    <w:rPr>
      <w:rFonts w:ascii="Arial" w:hAnsi="Arial" w:eastAsia="仿宋_GB2312" w:cs="Arial"/>
      <w:sz w:val="32"/>
      <w:szCs w:val="32"/>
    </w:rPr>
  </w:style>
  <w:style w:type="character" w:styleId="957">
    <w:name w:val="正文文本缩进 2 字符"/>
    <w:next w:val="957"/>
    <w:link w:val="956"/>
    <w:rPr>
      <w:rFonts w:ascii="Arial" w:hAnsi="Arial" w:eastAsia="仿宋_GB2312" w:cs="Arial"/>
      <w:sz w:val="32"/>
      <w:szCs w:val="32"/>
    </w:rPr>
  </w:style>
  <w:style w:type="paragraph" w:styleId="958">
    <w:name w:val="批注框文本"/>
    <w:basedOn w:val="911"/>
    <w:next w:val="958"/>
    <w:link w:val="959"/>
    <w:semiHidden/>
    <w:rPr>
      <w:rFonts w:ascii="Times New Roman" w:hAnsi="Times New Roman" w:eastAsia="宋体" w:cs="Times New Roman"/>
      <w:sz w:val="18"/>
      <w:szCs w:val="18"/>
    </w:rPr>
  </w:style>
  <w:style w:type="character" w:styleId="959">
    <w:name w:val="批注框文本 字符"/>
    <w:next w:val="959"/>
    <w:link w:val="958"/>
    <w:semiHidden/>
    <w:rPr>
      <w:rFonts w:ascii="Times New Roman" w:hAnsi="Times New Roman" w:eastAsia="宋体" w:cs="Times New Roman"/>
      <w:sz w:val="18"/>
      <w:szCs w:val="18"/>
    </w:rPr>
  </w:style>
  <w:style w:type="paragraph" w:styleId="960">
    <w:name w:val="页脚"/>
    <w:basedOn w:val="911"/>
    <w:next w:val="960"/>
    <w:link w:val="96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61">
    <w:name w:val="页脚 字符"/>
    <w:next w:val="961"/>
    <w:link w:val="960"/>
    <w:uiPriority w:val="99"/>
    <w:rPr>
      <w:rFonts w:ascii="Times New Roman" w:hAnsi="Times New Roman" w:eastAsia="宋体" w:cs="Times New Roman"/>
      <w:sz w:val="18"/>
      <w:szCs w:val="18"/>
    </w:rPr>
  </w:style>
  <w:style w:type="paragraph" w:styleId="962">
    <w:name w:val="页眉"/>
    <w:basedOn w:val="911"/>
    <w:next w:val="962"/>
    <w:link w:val="96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name w:val="页眉 字符"/>
    <w:next w:val="963"/>
    <w:link w:val="962"/>
    <w:rPr>
      <w:rFonts w:ascii="Times New Roman" w:hAnsi="Times New Roman" w:eastAsia="宋体" w:cs="Times New Roman"/>
      <w:sz w:val="18"/>
      <w:szCs w:val="18"/>
    </w:rPr>
  </w:style>
  <w:style w:type="paragraph" w:styleId="964">
    <w:name w:val="目录 1"/>
    <w:basedOn w:val="911"/>
    <w:next w:val="911"/>
    <w:link w:val="91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5">
    <w:name w:val="目录 4"/>
    <w:basedOn w:val="911"/>
    <w:next w:val="911"/>
    <w:link w:val="911"/>
    <w:semiHidden/>
    <w:pPr>
      <w:ind w:left="630"/>
      <w:jc w:val="left"/>
    </w:pPr>
    <w:rPr>
      <w:rFonts w:ascii="Times New Roman" w:hAnsi="Times New Roman" w:eastAsia="宋体" w:cs="Times New Roman"/>
      <w:szCs w:val="21"/>
    </w:rPr>
  </w:style>
  <w:style w:type="paragraph" w:styleId="966">
    <w:name w:val="列表"/>
    <w:basedOn w:val="911"/>
    <w:next w:val="966"/>
    <w:link w:val="911"/>
    <w:pPr>
      <w:ind w:left="200" w:hanging="200"/>
    </w:pPr>
    <w:rPr>
      <w:rFonts w:ascii="Times New Roman" w:hAnsi="Times New Roman" w:eastAsia="宋体" w:cs="Times New Roman"/>
      <w:szCs w:val="21"/>
    </w:rPr>
  </w:style>
  <w:style w:type="paragraph" w:styleId="967">
    <w:name w:val="目录 6"/>
    <w:basedOn w:val="911"/>
    <w:next w:val="911"/>
    <w:link w:val="911"/>
    <w:semiHidden/>
    <w:pPr>
      <w:ind w:left="1050"/>
      <w:jc w:val="left"/>
    </w:pPr>
    <w:rPr>
      <w:rFonts w:ascii="Times New Roman" w:hAnsi="Times New Roman" w:eastAsia="宋体" w:cs="Times New Roman"/>
      <w:szCs w:val="21"/>
    </w:rPr>
  </w:style>
  <w:style w:type="paragraph" w:styleId="968">
    <w:name w:val="正文文本缩进 3"/>
    <w:basedOn w:val="911"/>
    <w:next w:val="968"/>
    <w:link w:val="969"/>
    <w:pPr>
      <w:ind w:left="645" w:firstLine="645"/>
    </w:pPr>
    <w:rPr>
      <w:rFonts w:ascii="Arial" w:hAnsi="Arial" w:eastAsia="仿宋_GB2312" w:cs="Arial"/>
      <w:color w:val="ffff00"/>
      <w:sz w:val="32"/>
      <w:szCs w:val="32"/>
    </w:rPr>
  </w:style>
  <w:style w:type="character" w:styleId="969">
    <w:name w:val="正文文本缩进 3 字符"/>
    <w:next w:val="969"/>
    <w:link w:val="968"/>
    <w:rPr>
      <w:rFonts w:ascii="Arial" w:hAnsi="Arial" w:eastAsia="仿宋_GB2312" w:cs="Arial"/>
      <w:color w:val="ffff00"/>
      <w:sz w:val="32"/>
      <w:szCs w:val="32"/>
    </w:rPr>
  </w:style>
  <w:style w:type="paragraph" w:styleId="970">
    <w:name w:val="图表目录"/>
    <w:basedOn w:val="911"/>
    <w:next w:val="911"/>
    <w:link w:val="911"/>
    <w:semiHidden/>
    <w:pPr>
      <w:ind w:left="840" w:hanging="420"/>
    </w:pPr>
    <w:rPr>
      <w:rFonts w:ascii="Times New Roman" w:hAnsi="Times New Roman" w:eastAsia="宋体" w:cs="Times New Roman"/>
      <w:szCs w:val="21"/>
    </w:rPr>
  </w:style>
  <w:style w:type="paragraph" w:styleId="971">
    <w:name w:val="目录 2"/>
    <w:basedOn w:val="911"/>
    <w:next w:val="911"/>
    <w:link w:val="911"/>
    <w:semiHidden/>
    <w:pPr>
      <w:ind w:left="210"/>
      <w:jc w:val="left"/>
    </w:pPr>
    <w:rPr>
      <w:rFonts w:ascii="Times New Roman" w:hAnsi="Times New Roman" w:eastAsia="宋体" w:cs="Times New Roman"/>
      <w:smallCaps/>
      <w:szCs w:val="24"/>
    </w:rPr>
  </w:style>
  <w:style w:type="paragraph" w:styleId="972">
    <w:name w:val="目录 9"/>
    <w:basedOn w:val="911"/>
    <w:next w:val="911"/>
    <w:link w:val="911"/>
    <w:semiHidden/>
    <w:pPr>
      <w:ind w:left="1680"/>
      <w:jc w:val="left"/>
    </w:pPr>
    <w:rPr>
      <w:rFonts w:ascii="Times New Roman" w:hAnsi="Times New Roman" w:eastAsia="宋体" w:cs="Times New Roman"/>
      <w:szCs w:val="21"/>
    </w:rPr>
  </w:style>
  <w:style w:type="paragraph" w:styleId="973">
    <w:name w:val="正文文本 2"/>
    <w:basedOn w:val="911"/>
    <w:next w:val="973"/>
    <w:link w:val="974"/>
    <w:pPr>
      <w:jc w:val="center"/>
      <w:widowControl/>
    </w:pPr>
    <w:rPr>
      <w:rFonts w:ascii="楷体_GB2312" w:hAnsi="Times New Roman" w:eastAsia="楷体_GB2312" w:cs="Times New Roman"/>
      <w:sz w:val="28"/>
      <w:szCs w:val="28"/>
    </w:rPr>
  </w:style>
  <w:style w:type="character" w:styleId="974">
    <w:name w:val="正文文本 2 字符"/>
    <w:next w:val="974"/>
    <w:link w:val="973"/>
    <w:rPr>
      <w:rFonts w:ascii="楷体_GB2312" w:hAnsi="Times New Roman" w:eastAsia="楷体_GB2312" w:cs="Times New Roman"/>
      <w:sz w:val="28"/>
      <w:szCs w:val="28"/>
    </w:rPr>
  </w:style>
  <w:style w:type="paragraph" w:styleId="975">
    <w:name w:val="普通(网站)"/>
    <w:basedOn w:val="911"/>
    <w:next w:val="975"/>
    <w:link w:val="911"/>
    <w:uiPriority w:val="99"/>
    <w:pPr>
      <w:jc w:val="left"/>
      <w:spacing w:before="100" w:beforeAutospacing="1" w:after="100" w:afterAutospacing="1"/>
      <w:widowControl/>
    </w:pPr>
    <w:rPr>
      <w:rFonts w:ascii="宋体" w:hAnsi="宋体" w:eastAsia="宋体" w:cs="宋体"/>
      <w:sz w:val="24"/>
      <w:szCs w:val="24"/>
    </w:rPr>
  </w:style>
  <w:style w:type="paragraph" w:styleId="976">
    <w:name w:val="索引 1"/>
    <w:basedOn w:val="911"/>
    <w:next w:val="911"/>
    <w:link w:val="911"/>
    <w:semiHidden/>
    <w:pPr>
      <w:spacing w:line="240" w:lineRule="atLeast"/>
    </w:pPr>
    <w:rPr>
      <w:rFonts w:ascii="Times New Roman" w:hAnsi="Times New Roman" w:eastAsia="宋体" w:cs="Times New Roman"/>
      <w:b/>
      <w:bCs/>
      <w:szCs w:val="21"/>
    </w:rPr>
  </w:style>
  <w:style w:type="paragraph" w:styleId="977">
    <w:name w:val="批注主题"/>
    <w:basedOn w:val="940"/>
    <w:next w:val="940"/>
    <w:link w:val="978"/>
    <w:semiHidden/>
    <w:rPr>
      <w:rFonts w:ascii="Times New Roman" w:hAnsi="Times New Roman" w:eastAsia="宋体" w:cs="Times New Roman"/>
      <w:b/>
      <w:bCs/>
      <w:szCs w:val="21"/>
    </w:rPr>
  </w:style>
  <w:style w:type="character" w:styleId="978">
    <w:name w:val="批注主题 字符"/>
    <w:next w:val="978"/>
    <w:link w:val="977"/>
    <w:semiHidden/>
    <w:rPr>
      <w:rFonts w:ascii="Times New Roman" w:hAnsi="Times New Roman" w:eastAsia="宋体" w:cs="Times New Roman"/>
      <w:b/>
      <w:bCs/>
      <w:szCs w:val="21"/>
    </w:rPr>
  </w:style>
  <w:style w:type="paragraph" w:styleId="979">
    <w:name w:val="正文首行缩进"/>
    <w:basedOn w:val="911"/>
    <w:next w:val="979"/>
    <w:link w:val="980"/>
    <w:pPr>
      <w:ind w:firstLine="200"/>
      <w:spacing w:line="360" w:lineRule="auto"/>
    </w:pPr>
    <w:rPr>
      <w:rFonts w:ascii="仿宋_GB2312" w:hAnsi="Times New Roman" w:eastAsia="仿宋_GB2312" w:cs="Times New Roman"/>
      <w:sz w:val="30"/>
      <w:szCs w:val="30"/>
    </w:rPr>
  </w:style>
  <w:style w:type="character" w:styleId="980">
    <w:name w:val="正文首行缩进 字符"/>
    <w:next w:val="980"/>
    <w:link w:val="979"/>
    <w:rPr>
      <w:rFonts w:ascii="仿宋_GB2312" w:hAnsi="Times New Roman" w:eastAsia="仿宋_GB2312" w:cs="Times New Roman"/>
      <w:sz w:val="30"/>
      <w:szCs w:val="30"/>
    </w:rPr>
  </w:style>
  <w:style w:type="paragraph" w:styleId="981">
    <w:name w:val="正文首行缩进 2"/>
    <w:basedOn w:val="946"/>
    <w:next w:val="981"/>
    <w:link w:val="982"/>
    <w:pPr>
      <w:ind w:left="0" w:firstLine="420"/>
      <w:spacing w:after="0" w:line="360" w:lineRule="auto"/>
    </w:pPr>
    <w:rPr>
      <w:rFonts w:ascii="宋体" w:hAnsi="宋体" w:eastAsia="宋体" w:cs="Times New Roman"/>
      <w:szCs w:val="20"/>
    </w:rPr>
  </w:style>
  <w:style w:type="character" w:styleId="982">
    <w:name w:val="正文首行缩进 2 字符"/>
    <w:next w:val="982"/>
    <w:link w:val="981"/>
    <w:rPr>
      <w:rFonts w:ascii="宋体" w:hAnsi="宋体" w:eastAsia="宋体" w:cs="Times New Roman"/>
      <w:szCs w:val="20"/>
    </w:rPr>
  </w:style>
  <w:style w:type="table" w:styleId="983">
    <w:name w:val="网格型"/>
    <w:basedOn w:val="922"/>
    <w:next w:val="983"/>
    <w:link w:val="911"/>
    <w:pPr>
      <w:jc w:val="both"/>
      <w:widowControl w:val="off"/>
    </w:pPr>
    <w:rPr>
      <w:rFonts w:ascii="Times New Roman" w:hAnsi="Times New Roman" w:eastAsia="宋体" w:cs="Times New Roman"/>
      <w:sz w:val="20"/>
      <w:szCs w:val="20"/>
    </w:rPr>
    <w:tblPr/>
  </w:style>
  <w:style w:type="character" w:styleId="984">
    <w:name w:val="要点"/>
    <w:next w:val="984"/>
    <w:link w:val="911"/>
    <w:qFormat/>
    <w:rPr>
      <w:b/>
      <w:bCs/>
    </w:rPr>
  </w:style>
  <w:style w:type="character" w:styleId="985">
    <w:name w:val="页码"/>
    <w:next w:val="985"/>
    <w:link w:val="911"/>
  </w:style>
  <w:style w:type="character" w:styleId="986">
    <w:name w:val="访问过的超链接"/>
    <w:next w:val="986"/>
    <w:link w:val="911"/>
    <w:rPr>
      <w:color w:val="800080"/>
      <w:u w:val="single"/>
    </w:rPr>
  </w:style>
  <w:style w:type="character" w:styleId="987">
    <w:name w:val="超链接"/>
    <w:next w:val="987"/>
    <w:link w:val="911"/>
    <w:rPr>
      <w:color w:val="0000ff"/>
      <w:u w:val="single"/>
    </w:rPr>
  </w:style>
  <w:style w:type="character" w:styleId="988">
    <w:name w:val="批注引用"/>
    <w:next w:val="988"/>
    <w:link w:val="911"/>
    <w:rPr>
      <w:sz w:val="21"/>
      <w:szCs w:val="21"/>
    </w:rPr>
  </w:style>
  <w:style w:type="character" w:styleId="989">
    <w:name w:val="font5 Char"/>
    <w:next w:val="989"/>
    <w:link w:val="911"/>
    <w:rPr>
      <w:rFonts w:ascii="宋体" w:hAnsi="宋体" w:eastAsia="宋体"/>
      <w:sz w:val="28"/>
      <w:szCs w:val="28"/>
      <w:lang w:val="en-US" w:eastAsia="zh-CN" w:bidi="ar-SA"/>
    </w:rPr>
  </w:style>
  <w:style w:type="character" w:styleId="990">
    <w:name w:val="二级目录 Char"/>
    <w:next w:val="990"/>
    <w:link w:val="991"/>
    <w:rPr>
      <w:b/>
      <w:sz w:val="30"/>
      <w:szCs w:val="28"/>
    </w:rPr>
  </w:style>
  <w:style w:type="paragraph" w:styleId="991">
    <w:name w:val="二级目录"/>
    <w:next w:val="911"/>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11"/>
    <w:next w:val="993"/>
    <w:link w:val="992"/>
    <w:qFormat/>
    <w:pPr>
      <w:contextualSpacing/>
      <w:ind w:left="720"/>
      <w:jc w:val="left"/>
      <w:widowControl/>
    </w:pPr>
    <w:rPr>
      <w:rFonts w:ascii="Calibri" w:hAnsi="Calibri"/>
      <w:sz w:val="24"/>
      <w:szCs w:val="24"/>
      <w:lang w:eastAsia="en-US" w:bidi="en-US"/>
    </w:rPr>
  </w:style>
  <w:style w:type="paragraph" w:styleId="994">
    <w:name w:val="Body Text(ch)"/>
    <w:basedOn w:val="911"/>
    <w:next w:val="944"/>
    <w:link w:val="911"/>
    <w:pPr>
      <w:spacing w:after="120"/>
    </w:pPr>
    <w:rPr>
      <w:rFonts w:ascii="宋体" w:hAnsi="Arial" w:eastAsia="宋体" w:cs="Times New Roman"/>
      <w:bCs/>
      <w:iCs/>
      <w:szCs w:val="24"/>
    </w:rPr>
  </w:style>
  <w:style w:type="paragraph" w:styleId="995">
    <w:name w:val="xl27"/>
    <w:basedOn w:val="911"/>
    <w:next w:val="99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6"/>
    <w:basedOn w:val="911"/>
    <w:next w:val="996"/>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name w:val="Char"/>
    <w:basedOn w:val="911"/>
    <w:next w:val="997"/>
    <w:link w:val="911"/>
    <w:pPr>
      <w:ind w:firstLine="200"/>
      <w:tabs>
        <w:tab w:val="left" w:pos="360" w:leader="none"/>
      </w:tabs>
    </w:pPr>
    <w:rPr>
      <w:rFonts w:ascii="Times New Roman" w:hAnsi="Times New Roman" w:eastAsia="宋体" w:cs="Times New Roman"/>
      <w:sz w:val="28"/>
      <w:szCs w:val="30"/>
    </w:rPr>
  </w:style>
  <w:style w:type="paragraph" w:styleId="998">
    <w:name w:val=" Char"/>
    <w:basedOn w:val="938"/>
    <w:next w:val="998"/>
    <w:link w:val="911"/>
    <w:rPr>
      <w:rFonts w:ascii="Tahoma" w:hAnsi="Tahoma"/>
      <w:sz w:val="24"/>
      <w:szCs w:val="24"/>
    </w:rPr>
  </w:style>
  <w:style w:type="paragraph" w:styleId="999">
    <w:name w:val="普通正文"/>
    <w:basedOn w:val="911"/>
    <w:next w:val="999"/>
    <w:link w:val="911"/>
    <w:pPr>
      <w:ind w:firstLine="480"/>
      <w:jc w:val="left"/>
      <w:spacing w:before="120" w:after="120" w:line="360" w:lineRule="auto"/>
    </w:pPr>
    <w:rPr>
      <w:rFonts w:ascii="Arial" w:hAnsi="Arial" w:eastAsia="宋体" w:cs="Times New Roman"/>
      <w:sz w:val="24"/>
      <w:szCs w:val="24"/>
    </w:rPr>
  </w:style>
  <w:style w:type="paragraph" w:styleId="1000">
    <w:name w:val="table_lines"/>
    <w:basedOn w:val="911"/>
    <w:next w:val="1000"/>
    <w:link w:val="911"/>
    <w:pPr>
      <w:jc w:val="left"/>
      <w:widowControl/>
    </w:pPr>
    <w:rPr>
      <w:rFonts w:ascii="Times New Roman" w:hAnsi="Times New Roman" w:eastAsia="宋体" w:cs="Times New Roman"/>
      <w:sz w:val="20"/>
      <w:szCs w:val="20"/>
      <w:lang w:val="de-DE" w:eastAsia="de-DE"/>
    </w:rPr>
  </w:style>
  <w:style w:type="paragraph" w:styleId="1001">
    <w:name w:val="附录1"/>
    <w:next w:val="1001"/>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2">
    <w:name w:val="font7"/>
    <w:basedOn w:val="911"/>
    <w:next w:val="1002"/>
    <w:link w:val="911"/>
    <w:pPr>
      <w:jc w:val="left"/>
      <w:spacing w:before="100" w:beforeAutospacing="1" w:after="100" w:afterAutospacing="1"/>
      <w:widowControl/>
    </w:pPr>
    <w:rPr>
      <w:rFonts w:hint="eastAsia" w:ascii="宋体" w:hAnsi="宋体" w:eastAsia="宋体" w:cs="Times New Roman"/>
      <w:sz w:val="18"/>
      <w:szCs w:val="18"/>
    </w:rPr>
  </w:style>
  <w:style w:type="paragraph" w:styleId="1003">
    <w:name w:val=" Char Char Char Char"/>
    <w:basedOn w:val="938"/>
    <w:next w:val="1003"/>
    <w:link w:val="911"/>
    <w:pPr>
      <w:spacing w:line="360" w:lineRule="auto"/>
    </w:pPr>
    <w:rPr>
      <w:rFonts w:ascii="Tahoma" w:hAnsi="Tahoma"/>
      <w:sz w:val="24"/>
      <w:szCs w:val="24"/>
    </w:rPr>
  </w:style>
  <w:style w:type="paragraph" w:styleId="1004">
    <w:name w:val="列出段落"/>
    <w:basedOn w:val="911"/>
    <w:next w:val="1004"/>
    <w:link w:val="1005"/>
    <w:uiPriority w:val="34"/>
    <w:qFormat/>
    <w:pPr>
      <w:contextualSpacing/>
      <w:ind w:left="720"/>
      <w:jc w:val="left"/>
      <w:widowControl/>
    </w:pPr>
    <w:rPr>
      <w:rFonts w:ascii="Calibri" w:hAnsi="Calibri" w:eastAsia="宋体" w:cs="Times New Roman"/>
      <w:sz w:val="24"/>
      <w:szCs w:val="24"/>
      <w:lang w:eastAsia="en-US" w:bidi="en-US"/>
    </w:rPr>
  </w:style>
  <w:style w:type="character" w:styleId="1005">
    <w:name w:val="列出段落 字符1"/>
    <w:next w:val="1005"/>
    <w:link w:val="1004"/>
    <w:uiPriority w:val="34"/>
    <w:qFormat/>
    <w:rPr>
      <w:sz w:val="24"/>
      <w:szCs w:val="24"/>
      <w:lang w:eastAsia="en-US" w:bidi="en-US"/>
    </w:rPr>
  </w:style>
  <w:style w:type="paragraph" w:styleId="1006">
    <w:name w:val="4"/>
    <w:basedOn w:val="911"/>
    <w:next w:val="968"/>
    <w:link w:val="911"/>
    <w:pPr>
      <w:ind w:firstLine="420"/>
      <w:spacing w:line="360" w:lineRule="auto"/>
    </w:pPr>
    <w:rPr>
      <w:rFonts w:ascii="Times New Roman" w:hAnsi="Times New Roman" w:eastAsia="宋体" w:cs="Times New Roman"/>
      <w:color w:val="ff0000"/>
      <w:sz w:val="24"/>
      <w:szCs w:val="24"/>
    </w:rPr>
  </w:style>
  <w:style w:type="paragraph" w:styleId="1007">
    <w:name w:val="普通 (Web)"/>
    <w:basedOn w:val="911"/>
    <w:next w:val="1007"/>
    <w:link w:val="911"/>
    <w:pPr>
      <w:jc w:val="left"/>
      <w:spacing w:before="100" w:beforeAutospacing="1" w:after="100" w:afterAutospacing="1"/>
      <w:widowControl/>
    </w:pPr>
    <w:rPr>
      <w:rFonts w:ascii="宋体" w:hAnsi="宋体" w:eastAsia="宋体" w:cs="Times New Roman"/>
      <w:sz w:val="24"/>
      <w:szCs w:val="24"/>
    </w:rPr>
  </w:style>
  <w:style w:type="paragraph" w:styleId="1008">
    <w:name w:val=" Char Char Char Char Char Char Char Char Char Char"/>
    <w:basedOn w:val="911"/>
    <w:next w:val="1008"/>
    <w:link w:val="911"/>
    <w:pPr>
      <w:spacing w:line="360" w:lineRule="auto"/>
    </w:pPr>
    <w:rPr>
      <w:rFonts w:ascii="Times New Roman" w:hAnsi="Times New Roman" w:eastAsia="宋体" w:cs="Times New Roman"/>
      <w:sz w:val="24"/>
      <w:szCs w:val="20"/>
    </w:rPr>
  </w:style>
  <w:style w:type="paragraph" w:styleId="1009">
    <w:name w:val="样式1"/>
    <w:basedOn w:val="911"/>
    <w:next w:val="1009"/>
    <w:link w:val="911"/>
    <w:pPr>
      <w:numPr>
        <w:ilvl w:val="0"/>
        <w:numId w:val="3"/>
      </w:numPr>
      <w:tabs>
        <w:tab w:val="left" w:pos="709" w:leader="none"/>
      </w:tabs>
    </w:pPr>
    <w:rPr>
      <w:rFonts w:ascii="宋体" w:hAnsi="宋体" w:eastAsia="宋体" w:cs="Times New Roman"/>
      <w:szCs w:val="21"/>
    </w:rPr>
  </w:style>
  <w:style w:type="paragraph" w:styleId="1010">
    <w:name w:val="font6"/>
    <w:basedOn w:val="911"/>
    <w:next w:val="1010"/>
    <w:link w:val="911"/>
    <w:pPr>
      <w:jc w:val="left"/>
      <w:spacing w:before="100" w:beforeAutospacing="1" w:after="100" w:afterAutospacing="1"/>
      <w:widowControl/>
    </w:pPr>
    <w:rPr>
      <w:rFonts w:hint="eastAsia" w:ascii="宋体" w:hAnsi="宋体" w:eastAsia="宋体" w:cs="Times New Roman"/>
      <w:sz w:val="28"/>
      <w:szCs w:val="28"/>
      <w:u w:val="single"/>
    </w:rPr>
  </w:style>
  <w:style w:type="paragraph" w:styleId="1011">
    <w:name w:val="xl25"/>
    <w:basedOn w:val="911"/>
    <w:next w:val="1011"/>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3">
    <w:name w:val="标题3"/>
    <w:basedOn w:val="911"/>
    <w:next w:val="911"/>
    <w:link w:val="911"/>
    <w:pPr>
      <w:ind w:firstLine="624"/>
      <w:spacing w:line="590" w:lineRule="atLeast"/>
    </w:pPr>
    <w:rPr>
      <w:rFonts w:ascii="方正黑体_GBK" w:hAnsi="Times New Roman" w:eastAsia="方正黑体_GBK" w:cs="Times New Roman"/>
      <w:sz w:val="32"/>
      <w:szCs w:val="32"/>
    </w:rPr>
  </w:style>
  <w:style w:type="paragraph" w:styleId="1014">
    <w:name w:val="xl24"/>
    <w:basedOn w:val="911"/>
    <w:next w:val="1014"/>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xl29"/>
    <w:basedOn w:val="911"/>
    <w:next w:val="1015"/>
    <w:link w:val="91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6">
    <w:name w:val="Char Char Char Char Char Char Char Char"/>
    <w:basedOn w:val="911"/>
    <w:next w:val="1016"/>
    <w:link w:val="911"/>
    <w:pPr>
      <w:jc w:val="left"/>
      <w:spacing w:after="160" w:line="240" w:lineRule="exact"/>
      <w:widowControl/>
    </w:pPr>
    <w:rPr>
      <w:rFonts w:ascii="Verdana" w:hAnsi="Verdana" w:eastAsia="宋体" w:cs="Times New Roman"/>
      <w:sz w:val="20"/>
      <w:szCs w:val="20"/>
      <w:lang w:eastAsia="en-US"/>
    </w:rPr>
  </w:style>
  <w:style w:type="paragraph" w:styleId="1017">
    <w:name w:val="xl28"/>
    <w:basedOn w:val="911"/>
    <w:next w:val="1017"/>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8">
    <w:name w:val=" Char Char Char Char Char Char Char Char"/>
    <w:basedOn w:val="911"/>
    <w:next w:val="1018"/>
    <w:link w:val="911"/>
    <w:pPr>
      <w:jc w:val="left"/>
      <w:spacing w:after="160" w:line="240" w:lineRule="exact"/>
      <w:widowControl/>
    </w:pPr>
    <w:rPr>
      <w:rFonts w:ascii="Verdana" w:hAnsi="Verdana" w:eastAsia="宋体" w:cs="Times New Roman"/>
      <w:sz w:val="20"/>
      <w:szCs w:val="20"/>
      <w:lang w:eastAsia="en-US"/>
    </w:rPr>
  </w:style>
  <w:style w:type="paragraph" w:styleId="1019">
    <w:name w:val="xl30"/>
    <w:basedOn w:val="911"/>
    <w:next w:val="1019"/>
    <w:link w:val="911"/>
    <w:pPr>
      <w:jc w:val="center"/>
      <w:spacing w:before="100" w:beforeAutospacing="1" w:after="100" w:afterAutospacing="1"/>
      <w:widowControl/>
    </w:pPr>
    <w:rPr>
      <w:rFonts w:ascii="宋体" w:hAnsi="宋体" w:eastAsia="宋体" w:cs="Times New Roman"/>
      <w:b/>
      <w:bCs/>
      <w:sz w:val="36"/>
      <w:szCs w:val="36"/>
    </w:rPr>
  </w:style>
  <w:style w:type="paragraph" w:styleId="1020">
    <w:name w:val="Char Char Char Char"/>
    <w:basedOn w:val="938"/>
    <w:next w:val="1020"/>
    <w:link w:val="911"/>
    <w:pPr>
      <w:spacing w:line="360" w:lineRule="auto"/>
    </w:pPr>
    <w:rPr>
      <w:rFonts w:ascii="Tahoma" w:hAnsi="Tahoma"/>
      <w:sz w:val="24"/>
      <w:szCs w:val="24"/>
    </w:rPr>
  </w:style>
  <w:style w:type="paragraph" w:styleId="1021">
    <w:name w:val="table_1stline"/>
    <w:basedOn w:val="911"/>
    <w:next w:val="1021"/>
    <w:link w:val="911"/>
    <w:pPr>
      <w:jc w:val="left"/>
      <w:spacing w:before="120"/>
      <w:widowControl/>
    </w:pPr>
    <w:rPr>
      <w:rFonts w:ascii="Times New Roman" w:hAnsi="Times New Roman" w:eastAsia="宋体" w:cs="Times New Roman"/>
      <w:bCs/>
      <w:sz w:val="20"/>
      <w:szCs w:val="20"/>
      <w:lang w:val="de-DE" w:eastAsia="de-DE"/>
    </w:rPr>
  </w:style>
  <w:style w:type="paragraph" w:styleId="1022">
    <w:name w:val="font5"/>
    <w:basedOn w:val="911"/>
    <w:next w:val="1022"/>
    <w:link w:val="911"/>
    <w:pPr>
      <w:jc w:val="left"/>
      <w:spacing w:before="100" w:beforeAutospacing="1" w:after="100" w:afterAutospacing="1"/>
      <w:widowControl/>
    </w:pPr>
    <w:rPr>
      <w:rFonts w:hint="eastAsia" w:ascii="宋体" w:hAnsi="宋体" w:eastAsia="宋体" w:cs="Times New Roman"/>
      <w:sz w:val="28"/>
      <w:szCs w:val="28"/>
    </w:rPr>
  </w:style>
  <w:style w:type="paragraph" w:styleId="1023">
    <w:name w:val="标题1"/>
    <w:basedOn w:val="911"/>
    <w:next w:val="911"/>
    <w:link w:val="91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4">
    <w:name w:val="修订"/>
    <w:next w:val="1024"/>
    <w:link w:val="911"/>
    <w:uiPriority w:val="99"/>
    <w:semiHidden/>
    <w:rPr>
      <w:rFonts w:ascii="Times New Roman" w:hAnsi="Times New Roman"/>
      <w:sz w:val="21"/>
      <w:szCs w:val="21"/>
      <w:lang w:val="en-US" w:eastAsia="zh-CN" w:bidi="ar-SA"/>
    </w:rPr>
  </w:style>
  <w:style w:type="paragraph" w:styleId="1025">
    <w:name w:val="无间隔"/>
    <w:next w:val="1025"/>
    <w:link w:val="911"/>
    <w:uiPriority w:val="99"/>
    <w:qFormat/>
    <w:pPr>
      <w:jc w:val="both"/>
      <w:widowControl w:val="off"/>
    </w:pPr>
    <w:rPr>
      <w:rFonts w:ascii="Times New Roman" w:hAnsi="Times New Roman"/>
      <w:sz w:val="21"/>
      <w:szCs w:val="21"/>
      <w:lang w:val="en-US" w:eastAsia="zh-CN" w:bidi="ar-SA"/>
    </w:rPr>
  </w:style>
  <w:style w:type="character" w:styleId="1026">
    <w:name w:val="列出段落 字符"/>
    <w:next w:val="1026"/>
    <w:link w:val="911"/>
    <w:uiPriority w:val="34"/>
    <w:qFormat/>
    <w:rPr>
      <w:sz w:val="24"/>
      <w:szCs w:val="24"/>
      <w:lang w:eastAsia="en-US" w:bidi="en-US"/>
    </w:rPr>
  </w:style>
  <w:style w:type="paragraph" w:styleId="1027">
    <w:name w:val="Default"/>
    <w:next w:val="1027"/>
    <w:link w:val="911"/>
    <w:uiPriority w:val="99"/>
    <w:qFormat/>
    <w:pPr>
      <w:widowControl w:val="off"/>
    </w:pPr>
    <w:rPr>
      <w:rFonts w:ascii="Times New Roman" w:hAnsi="Times New Roman"/>
      <w:color w:val="000000"/>
      <w:sz w:val="24"/>
      <w:szCs w:val="24"/>
      <w:lang w:val="en-US" w:eastAsia="zh-CN" w:bidi="ar-SA"/>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4</cp:revision>
  <dcterms:created xsi:type="dcterms:W3CDTF">2025-11-20T01:24:00Z</dcterms:created>
  <dcterms:modified xsi:type="dcterms:W3CDTF">2025-11-20T05:56:19Z</dcterms:modified>
  <cp:version>1048576</cp:version>
</cp:coreProperties>
</file>